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0DF80B0B" w:rsidR="004F5FD7" w:rsidRPr="00731361" w:rsidRDefault="00731361" w:rsidP="00F179DE">
      <w:pPr>
        <w:spacing w:after="120" w:line="240" w:lineRule="auto"/>
        <w:jc w:val="center"/>
        <w:rPr>
          <w:rFonts w:ascii="Times New Roman" w:eastAsiaTheme="minorEastAsia" w:hAnsi="Times New Roman"/>
          <w:b/>
          <w:i/>
          <w:sz w:val="24"/>
          <w:szCs w:val="24"/>
          <w:lang w:eastAsia="ru-RU"/>
        </w:rPr>
      </w:pPr>
      <w:r>
        <w:rPr>
          <w:rFonts w:ascii="Times New Roman" w:hAnsi="Times New Roman"/>
          <w:b/>
          <w:i/>
          <w:sz w:val="24"/>
        </w:rPr>
        <w:t>С</w:t>
      </w:r>
      <w:r w:rsidR="004F5FD7" w:rsidRPr="00BA3DE2">
        <w:rPr>
          <w:rFonts w:ascii="Times New Roman" w:hAnsi="Times New Roman"/>
          <w:b/>
          <w:i/>
          <w:sz w:val="24"/>
        </w:rPr>
        <w:t xml:space="preserve">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004F5FD7" w:rsidRPr="00BA3DE2">
        <w:rPr>
          <w:rFonts w:ascii="Times New Roman" w:hAnsi="Times New Roman"/>
          <w:b/>
          <w:i/>
          <w:sz w:val="24"/>
        </w:rPr>
        <w:t xml:space="preserve">неконвертируемые бездокументарные </w:t>
      </w:r>
      <w:bookmarkStart w:id="0" w:name="_Hlk27581760"/>
      <w:r w:rsidR="004F5FD7" w:rsidRPr="00BA3DE2">
        <w:rPr>
          <w:rFonts w:ascii="Times New Roman" w:hAnsi="Times New Roman"/>
          <w:b/>
          <w:i/>
          <w:sz w:val="24"/>
        </w:rPr>
        <w:t xml:space="preserve">облигации с централизованным учетом прав </w:t>
      </w:r>
      <w:bookmarkEnd w:id="0"/>
      <w:r w:rsidR="004F5FD7" w:rsidRPr="00BA3DE2">
        <w:rPr>
          <w:rFonts w:ascii="Times New Roman" w:hAnsi="Times New Roman"/>
          <w:b/>
          <w:i/>
          <w:sz w:val="24"/>
        </w:rPr>
        <w:t xml:space="preserve">серии </w:t>
      </w:r>
      <w:r>
        <w:rPr>
          <w:rFonts w:ascii="Times New Roman" w:hAnsi="Times New Roman"/>
          <w:b/>
          <w:i/>
          <w:sz w:val="24"/>
        </w:rPr>
        <w:t>С</w:t>
      </w:r>
      <w:r w:rsidRPr="00731361">
        <w:rPr>
          <w:rFonts w:ascii="Times New Roman" w:hAnsi="Times New Roman"/>
          <w:b/>
          <w:i/>
          <w:sz w:val="24"/>
        </w:rPr>
        <w:t>-1-</w:t>
      </w:r>
      <w:r w:rsidRPr="00731361">
        <w:rPr>
          <w:rFonts w:ascii="Times New Roman" w:eastAsiaTheme="minorEastAsia" w:hAnsi="Times New Roman"/>
          <w:b/>
          <w:i/>
          <w:sz w:val="24"/>
          <w:szCs w:val="24"/>
          <w:lang w:eastAsia="ru-RU"/>
        </w:rPr>
        <w:t>150</w:t>
      </w:r>
      <w:r w:rsidR="00AA783C">
        <w:rPr>
          <w:rFonts w:ascii="Times New Roman" w:eastAsiaTheme="minorEastAsia" w:hAnsi="Times New Roman"/>
          <w:b/>
          <w:i/>
          <w:sz w:val="24"/>
          <w:szCs w:val="24"/>
          <w:lang w:eastAsia="ru-RU"/>
        </w:rPr>
        <w:t>9</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025E3">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2403B94E" w14:textId="27D0E090" w:rsidR="00647AC1" w:rsidRPr="00647AC1" w:rsidRDefault="0012786B" w:rsidP="00731361">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647AC1" w:rsidRPr="00647AC1">
              <w:rPr>
                <w:rFonts w:ascii="Times New Roman" w:eastAsia="Times New Roman" w:hAnsi="Times New Roman"/>
                <w:b/>
                <w:color w:val="000000"/>
                <w:sz w:val="24"/>
                <w:szCs w:val="24"/>
                <w:lang w:eastAsia="ru-RU"/>
              </w:rPr>
              <w:t>,</w:t>
            </w:r>
            <w:r w:rsidRPr="0012786B">
              <w:rPr>
                <w:rFonts w:ascii="Times New Roman" w:eastAsia="Times New Roman" w:hAnsi="Times New Roman"/>
                <w:b/>
                <w:color w:val="000000"/>
                <w:sz w:val="24"/>
                <w:szCs w:val="24"/>
                <w:lang w:eastAsia="ru-RU"/>
              </w:rPr>
              <w:t xml:space="preserve"> действующий на основании</w:t>
            </w:r>
            <w:r w:rsidR="00731361">
              <w:rPr>
                <w:rFonts w:ascii="Times New Roman" w:eastAsia="Times New Roman" w:hAnsi="Times New Roman"/>
                <w:b/>
                <w:color w:val="000000"/>
                <w:sz w:val="24"/>
                <w:szCs w:val="24"/>
                <w:lang w:eastAsia="ru-RU"/>
              </w:rPr>
              <w:t xml:space="preserve"> </w:t>
            </w: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680609DC"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6ADD0D1"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w:t>
      </w:r>
      <w:r w:rsidR="00742BBE">
        <w:rPr>
          <w:rFonts w:ascii="Times New Roman" w:eastAsia="Times New Roman" w:hAnsi="Times New Roman"/>
          <w:bCs/>
          <w:iCs/>
          <w:lang w:eastAsia="ru-RU"/>
        </w:rPr>
        <w:t>,</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4697342"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 или равно</w:t>
      </w:r>
      <w:r w:rsidRPr="008A6D5C">
        <w:rPr>
          <w:rFonts w:ascii="Times New Roman" w:hAnsi="Times New Roman"/>
        </w:rPr>
        <w:t xml:space="preserve"> </w:t>
      </w:r>
      <w:r>
        <w:rPr>
          <w:rFonts w:ascii="Times New Roman" w:hAnsi="Times New Roman"/>
        </w:rPr>
        <w:t>Барьеру отмены</w:t>
      </w:r>
      <w:r w:rsidRPr="00030E7F">
        <w:rPr>
          <w:rFonts w:ascii="Times New Roman" w:hAnsi="Times New Roman"/>
        </w:rPr>
        <w:t xml:space="preserve"> </w:t>
      </w:r>
      <w:r>
        <w:rPr>
          <w:rFonts w:ascii="Times New Roman" w:hAnsi="Times New Roman"/>
        </w:rPr>
        <w:t>в отношении дополнительного дохода..</w:t>
      </w:r>
    </w:p>
    <w:p w14:paraId="7E6E1245" w14:textId="4C7768A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00D4128E">
        <w:rPr>
          <w:rFonts w:ascii="Times New Roman" w:eastAsia="Times New Roman" w:hAnsi="Times New Roman"/>
          <w:lang w:eastAsia="ru-RU"/>
        </w:rPr>
        <w:t xml:space="preserve"> или равно Барьеру 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1062F18E"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2E0DD819"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61A2EF12"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50EC6156"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r w:rsidR="00910FE4" w:rsidRPr="00FA6BBF">
        <w:rPr>
          <w:rFonts w:ascii="Times New Roman" w:eastAsia="Times New Roman" w:hAnsi="Times New Roman"/>
          <w:bCs/>
          <w:iCs/>
          <w:lang w:eastAsia="ru-RU"/>
        </w:rPr>
        <w:t>порядок определения,</w:t>
      </w:r>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3D9C3D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r w:rsidR="00910FE4" w:rsidRPr="00FA6BBF">
        <w:rPr>
          <w:rFonts w:ascii="Times New Roman" w:eastAsia="Times New Roman" w:hAnsi="Times New Roman"/>
          <w:bCs/>
          <w:iCs/>
          <w:lang w:eastAsia="ru-RU"/>
        </w:rPr>
        <w:t>порядок определения,</w:t>
      </w:r>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C5ECE22"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w:t>
      </w:r>
      <w:r w:rsidR="00D249CC">
        <w:rPr>
          <w:rFonts w:ascii="Times New Roman" w:eastAsia="Times New Roman" w:hAnsi="Times New Roman"/>
          <w:lang w:eastAsia="ru-RU"/>
        </w:rPr>
        <w:t xml:space="preserve">ональная 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41F8FE36"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lastRenderedPageBreak/>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2F1AF9F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3050BB"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w:t>
      </w:r>
      <w:r w:rsidR="00C97700" w:rsidRPr="00FA6BBF">
        <w:rPr>
          <w:rFonts w:ascii="Times New Roman" w:eastAsia="Times New Roman" w:hAnsi="Times New Roman"/>
          <w:bCs/>
          <w:iCs/>
          <w:lang w:eastAsia="ru-RU"/>
        </w:rPr>
        <w:t>Референсный</w:t>
      </w:r>
      <w:r w:rsidR="00C97700" w:rsidRPr="00FA6BBF">
        <w:rPr>
          <w:rFonts w:ascii="Times New Roman" w:eastAsia="Times New Roman" w:hAnsi="Times New Roman"/>
          <w:lang w:eastAsia="ru-RU"/>
        </w:rPr>
        <w:t xml:space="preserve"> актив, </w:t>
      </w:r>
      <w:r w:rsidR="00C97700">
        <w:rPr>
          <w:rFonts w:ascii="Times New Roman" w:eastAsia="Times New Roman" w:hAnsi="Times New Roman"/>
          <w:lang w:eastAsia="ru-RU"/>
        </w:rPr>
        <w:t>Референсное значение</w:t>
      </w:r>
      <w:r w:rsidR="00C97700" w:rsidRPr="00FA6BBF">
        <w:rPr>
          <w:rFonts w:ascii="Times New Roman" w:eastAsia="Times New Roman" w:hAnsi="Times New Roman"/>
          <w:lang w:eastAsia="ru-RU"/>
        </w:rPr>
        <w:t xml:space="preserve"> которого является</w:t>
      </w:r>
      <w:r w:rsidR="00C97700"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w:t>
      </w:r>
      <w:r w:rsidR="00C97700" w:rsidRPr="00FA6BBF">
        <w:rPr>
          <w:rFonts w:ascii="Times New Roman" w:eastAsia="Times New Roman" w:hAnsi="Times New Roman"/>
          <w:lang w:eastAsia="ru-RU"/>
        </w:rPr>
        <w:t xml:space="preserve">по сравнению с </w:t>
      </w:r>
      <w:r w:rsidR="00C97700">
        <w:rPr>
          <w:rFonts w:ascii="Times New Roman" w:eastAsia="Times New Roman" w:hAnsi="Times New Roman"/>
          <w:lang w:eastAsia="ru-RU"/>
        </w:rPr>
        <w:t>Референсными значениями</w:t>
      </w:r>
      <w:r w:rsidR="00C97700" w:rsidRPr="00FA6BBF">
        <w:rPr>
          <w:rFonts w:ascii="Times New Roman" w:eastAsia="Times New Roman" w:hAnsi="Times New Roman"/>
          <w:lang w:eastAsia="ru-RU"/>
        </w:rPr>
        <w:t xml:space="preserve"> других Референсных активов в Корзине</w:t>
      </w:r>
      <w:r w:rsidRPr="00B21A52">
        <w:rPr>
          <w:rFonts w:ascii="Times New Roman" w:eastAsia="Times New Roman" w:hAnsi="Times New Roman"/>
          <w:bCs/>
          <w:iCs/>
          <w:lang w:eastAsia="ru-RU"/>
        </w:rPr>
        <w:t>.</w:t>
      </w:r>
    </w:p>
    <w:p w14:paraId="16BB3BCE" w14:textId="32021064"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C97700">
        <w:rPr>
          <w:rFonts w:ascii="Times New Roman" w:eastAsia="Times New Roman" w:hAnsi="Times New Roman"/>
          <w:lang w:eastAsia="ru-RU"/>
        </w:rPr>
        <w:t>Референсное значение</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C97700">
        <w:rPr>
          <w:rFonts w:ascii="Times New Roman" w:eastAsia="Times New Roman" w:hAnsi="Times New Roman"/>
          <w:lang w:eastAsia="ru-RU"/>
        </w:rPr>
        <w:t>Референсными значениями</w:t>
      </w:r>
      <w:r w:rsidRPr="00FA6BBF">
        <w:rPr>
          <w:rFonts w:ascii="Times New Roman" w:eastAsia="Times New Roman" w:hAnsi="Times New Roman"/>
          <w:lang w:eastAsia="ru-RU"/>
        </w:rPr>
        <w:t xml:space="preserve"> других Референсных активов в Корзине.</w:t>
      </w:r>
    </w:p>
    <w:p w14:paraId="2391429C" w14:textId="77777777" w:rsidR="001B6284" w:rsidRPr="00FA6BBF" w:rsidRDefault="001B6284" w:rsidP="001B6284">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Референсным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или ПИФ, акции или паи которых являются Референсным активом</w:t>
      </w:r>
      <w:r w:rsidRPr="00FA6BBF">
        <w:rPr>
          <w:rFonts w:ascii="Times New Roman" w:hAnsi="Times New Roman"/>
        </w:rPr>
        <w:t>:</w:t>
      </w:r>
    </w:p>
    <w:p w14:paraId="16B52740" w14:textId="77777777" w:rsidR="001B6284" w:rsidRPr="00614FFF" w:rsidRDefault="001B6284" w:rsidP="001B6284">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EAF8E27" w14:textId="77777777" w:rsidR="001B6284" w:rsidRPr="00614FFF" w:rsidRDefault="001B6284" w:rsidP="001B6284">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6FED4814" w14:textId="77777777" w:rsidR="001B6284" w:rsidRPr="00614FFF" w:rsidRDefault="001B6284" w:rsidP="001B6284">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r>
        <w:rPr>
          <w:rFonts w:ascii="Times New Roman" w:hAnsi="Times New Roman"/>
        </w:rPr>
        <w:t xml:space="preserve">проспекту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CF32644" w14:textId="77777777" w:rsidR="001B6284" w:rsidRPr="00614FFF" w:rsidRDefault="001B6284" w:rsidP="001B6284">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34070ECB" w14:textId="44437D27" w:rsidR="001B6284" w:rsidRPr="001025E3" w:rsidRDefault="001B6284" w:rsidP="001025E3">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r>
        <w:rPr>
          <w:rFonts w:ascii="Times New Roman" w:eastAsia="Times New Roman" w:hAnsi="Times New Roman"/>
          <w:bCs/>
          <w:iCs/>
          <w:lang w:eastAsia="ru-RU"/>
        </w:rPr>
        <w:t>ii</w:t>
      </w:r>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r>
        <w:rPr>
          <w:rFonts w:ascii="Times New Roman" w:eastAsia="Times New Roman" w:hAnsi="Times New Roman"/>
          <w:bCs/>
          <w:iCs/>
          <w:lang w:eastAsia="ru-RU"/>
        </w:rPr>
        <w:t>iii</w:t>
      </w:r>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r>
        <w:rPr>
          <w:rFonts w:ascii="Times New Roman" w:eastAsia="Times New Roman" w:hAnsi="Times New Roman"/>
          <w:bCs/>
          <w:iCs/>
          <w:lang w:eastAsia="ru-RU"/>
        </w:rPr>
        <w:t>iv</w:t>
      </w:r>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6ABB71BB"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рдой </w:t>
      </w:r>
      <w:r w:rsidRPr="00FA6BBF">
        <w:rPr>
          <w:rFonts w:ascii="Times New Roman" w:eastAsia="Times New Roman" w:hAnsi="Times New Roman"/>
          <w:bCs/>
          <w:iCs/>
          <w:lang w:eastAsia="ru-RU"/>
        </w:rPr>
        <w:lastRenderedPageBreak/>
        <w:t>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22AE53CB" w14:textId="4D435396" w:rsidR="001B6284" w:rsidRPr="001025E3" w:rsidRDefault="001B6284" w:rsidP="001025E3">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6"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r w:rsidRPr="00FA6BBF">
        <w:rPr>
          <w:rFonts w:ascii="Times New Roman" w:eastAsiaTheme="minorEastAsia" w:hAnsi="Times New Roman"/>
          <w:lang w:eastAsia="ru-RU"/>
        </w:rPr>
        <w:t>паевый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7B89DDAF"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1B6284">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с одновременным назначением нового </w:t>
      </w: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DBDA96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1025E3">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0F513F43"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DF5EFA" w:rsidRPr="00FA6BBF">
        <w:rPr>
          <w:rFonts w:ascii="Times New Roman" w:eastAsia="Times New Roman" w:hAnsi="Times New Roman"/>
          <w:bCs/>
          <w:iCs/>
          <w:lang w:eastAsia="ru-RU"/>
        </w:rPr>
        <w:t>–</w:t>
      </w:r>
      <w:r w:rsidR="00DF5EFA">
        <w:rPr>
          <w:rFonts w:ascii="Times New Roman" w:eastAsia="Times New Roman" w:hAnsi="Times New Roman"/>
          <w:bCs/>
          <w:iCs/>
          <w:lang w:eastAsia="ru-RU"/>
        </w:rPr>
        <w:t xml:space="preserve"> акция (пай) </w:t>
      </w:r>
      <w:r w:rsidR="00DF5EFA">
        <w:rPr>
          <w:rFonts w:ascii="Times New Roman" w:eastAsia="Times New Roman" w:hAnsi="Times New Roman"/>
          <w:bCs/>
          <w:iCs/>
          <w:lang w:val="en-US" w:eastAsia="ru-RU"/>
        </w:rPr>
        <w:t>ETF</w:t>
      </w:r>
      <w:r w:rsidR="00DF5EFA" w:rsidRPr="007E39A5">
        <w:rPr>
          <w:rFonts w:ascii="Times New Roman" w:eastAsia="Times New Roman" w:hAnsi="Times New Roman"/>
          <w:bCs/>
          <w:iCs/>
          <w:lang w:eastAsia="ru-RU"/>
        </w:rPr>
        <w:t xml:space="preserve"> </w:t>
      </w:r>
      <w:r w:rsidR="00DF5EFA">
        <w:rPr>
          <w:rFonts w:ascii="Times New Roman" w:eastAsia="Times New Roman" w:hAnsi="Times New Roman"/>
          <w:bCs/>
          <w:iCs/>
          <w:lang w:eastAsia="ru-RU"/>
        </w:rPr>
        <w:t>или пай ПИФ</w:t>
      </w:r>
      <w:r w:rsidR="00DF5EFA" w:rsidRPr="00FA6BBF">
        <w:rPr>
          <w:rFonts w:ascii="Times New Roman" w:eastAsia="Times New Roman" w:hAnsi="Times New Roman"/>
          <w:bCs/>
          <w:iCs/>
          <w:lang w:eastAsia="ru-RU"/>
        </w:rPr>
        <w:t>, определ</w:t>
      </w:r>
      <w:r w:rsidR="00DF5EFA">
        <w:rPr>
          <w:rFonts w:ascii="Times New Roman" w:eastAsia="Times New Roman" w:hAnsi="Times New Roman"/>
          <w:bCs/>
          <w:iCs/>
          <w:lang w:eastAsia="ru-RU"/>
        </w:rPr>
        <w:t>е</w:t>
      </w:r>
      <w:r w:rsidR="00DF5EFA" w:rsidRPr="00FA6BBF">
        <w:rPr>
          <w:rFonts w:ascii="Times New Roman" w:eastAsia="Times New Roman" w:hAnsi="Times New Roman"/>
          <w:bCs/>
          <w:iCs/>
          <w:lang w:eastAsia="ru-RU"/>
        </w:rPr>
        <w:t>нн</w:t>
      </w:r>
      <w:r w:rsidR="00DF5EFA">
        <w:rPr>
          <w:rFonts w:ascii="Times New Roman" w:eastAsia="Times New Roman" w:hAnsi="Times New Roman"/>
          <w:bCs/>
          <w:iCs/>
          <w:lang w:eastAsia="ru-RU"/>
        </w:rPr>
        <w:t>ые</w:t>
      </w:r>
      <w:r w:rsidR="00DF5EFA" w:rsidRPr="00FA6BBF">
        <w:rPr>
          <w:rFonts w:ascii="Times New Roman" w:eastAsia="Times New Roman" w:hAnsi="Times New Roman"/>
          <w:bCs/>
          <w:iCs/>
          <w:lang w:eastAsia="ru-RU"/>
        </w:rPr>
        <w:t xml:space="preserve"> в качестве Референсного актива в Решении о ключевых условиях</w:t>
      </w:r>
      <w:r w:rsidR="00DF5EFA">
        <w:rPr>
          <w:rFonts w:ascii="Times New Roman" w:eastAsia="Times New Roman" w:hAnsi="Times New Roman"/>
          <w:lang w:eastAsia="ru-RU"/>
        </w:rPr>
        <w:t xml:space="preserve">, </w:t>
      </w:r>
      <w:r w:rsidR="00DF5EFA">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Референсному активу</w:t>
      </w:r>
      <w:r w:rsidR="00DF5EFA" w:rsidRPr="00CA06C3">
        <w:rPr>
          <w:rFonts w:ascii="Times New Roman" w:eastAsiaTheme="minorEastAsia" w:hAnsi="Times New Roman"/>
          <w:lang w:eastAsia="ru-RU"/>
        </w:rPr>
        <w:t>.</w:t>
      </w:r>
      <w:r w:rsidR="00DF5EFA">
        <w:rPr>
          <w:rFonts w:ascii="Times New Roman" w:eastAsiaTheme="minorEastAsia" w:hAnsi="Times New Roman"/>
          <w:lang w:eastAsia="ru-RU"/>
        </w:rPr>
        <w:t xml:space="preserve"> </w:t>
      </w:r>
    </w:p>
    <w:p w14:paraId="7090A2EF" w14:textId="77777777" w:rsidR="00DF5EFA" w:rsidRPr="00FA6BBF" w:rsidRDefault="00DF5EFA" w:rsidP="00DF5EFA">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нного в Корзину, в Решении о ключевых условиях должны быть определены следующие признаки:</w:t>
      </w:r>
    </w:p>
    <w:p w14:paraId="77C79DC3" w14:textId="77777777" w:rsidR="00DF5EFA" w:rsidRDefault="00DF5EFA" w:rsidP="00DF5EFA">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 (описание)</w:t>
      </w:r>
      <w:r>
        <w:rPr>
          <w:rFonts w:ascii="Times New Roman" w:eastAsia="Times New Roman" w:hAnsi="Times New Roman"/>
          <w:lang w:eastAsia="ru-RU"/>
        </w:rPr>
        <w:t xml:space="preserve">, 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Pr="009574DA">
        <w:rPr>
          <w:rFonts w:ascii="Times New Roman" w:eastAsia="Times New Roman" w:hAnsi="Times New Roman"/>
          <w:lang w:eastAsia="ru-RU"/>
        </w:rPr>
        <w:t>;</w:t>
      </w:r>
    </w:p>
    <w:p w14:paraId="3FFC3441" w14:textId="77777777" w:rsidR="00DF5EFA" w:rsidRPr="00373B7D" w:rsidRDefault="00DF5EFA" w:rsidP="00DF5EFA">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Pr="009574DA">
        <w:rPr>
          <w:rFonts w:ascii="Times New Roman" w:eastAsia="Times New Roman" w:hAnsi="Times New Roman"/>
          <w:lang w:eastAsia="ru-RU"/>
        </w:rPr>
        <w:t xml:space="preserve"> и единица измерения Референсного значения</w:t>
      </w:r>
      <w:r>
        <w:rPr>
          <w:rFonts w:ascii="Times New Roman" w:eastAsia="Times New Roman" w:hAnsi="Times New Roman"/>
          <w:lang w:eastAsia="ru-RU"/>
        </w:rPr>
        <w:t>;</w:t>
      </w:r>
    </w:p>
    <w:p w14:paraId="496D898A" w14:textId="77777777" w:rsidR="00DF5EFA" w:rsidRPr="009574DA" w:rsidRDefault="00DF5EFA" w:rsidP="00DF5EFA">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0A424A81" w14:textId="77777777" w:rsidR="00DF5EFA" w:rsidRPr="009574DA" w:rsidRDefault="00DF5EFA" w:rsidP="00DF5EFA">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 xml:space="preserve">Объем актива, </w:t>
      </w:r>
      <w:r>
        <w:rPr>
          <w:rFonts w:ascii="Times New Roman" w:eastAsia="Times New Roman" w:hAnsi="Times New Roman"/>
          <w:lang w:eastAsia="ru-RU"/>
        </w:rPr>
        <w:t>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r w:rsidRPr="009574DA">
        <w:rPr>
          <w:rFonts w:ascii="Times New Roman" w:eastAsia="Times New Roman" w:hAnsi="Times New Roman"/>
          <w:lang w:eastAsia="ru-RU"/>
        </w:rPr>
        <w:t>;</w:t>
      </w:r>
    </w:p>
    <w:p w14:paraId="2C30E266" w14:textId="77777777" w:rsidR="00DF5EFA" w:rsidRPr="009574DA" w:rsidRDefault="00DF5EFA" w:rsidP="00DF5EFA">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p>
    <w:p w14:paraId="6A6A2AFC" w14:textId="77777777" w:rsidR="00DF5EFA" w:rsidRPr="009574DA" w:rsidRDefault="00DF5EFA" w:rsidP="00DF5EFA">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05FFEDC7" w14:textId="77777777" w:rsidR="00DF5EFA" w:rsidRPr="002B7311" w:rsidRDefault="00DF5EFA" w:rsidP="00DF5EFA">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2B7311">
        <w:rPr>
          <w:rFonts w:ascii="Times New Roman" w:eastAsia="Times New Roman" w:hAnsi="Times New Roman"/>
          <w:lang w:eastAsia="ru-RU"/>
        </w:rPr>
        <w:t>Вес, если применимо.</w:t>
      </w:r>
    </w:p>
    <w:p w14:paraId="465191CE" w14:textId="77777777" w:rsidR="00DF5EFA" w:rsidRDefault="00DF5EFA" w:rsidP="00DF5EFA">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Pr>
          <w:rFonts w:ascii="Times New Roman" w:eastAsia="Times New Roman" w:hAnsi="Times New Roman"/>
          <w:bCs/>
          <w:iCs/>
          <w:lang w:eastAsia="ru-RU"/>
        </w:rPr>
        <w:t>усмотрению</w:t>
      </w:r>
      <w:r w:rsidRPr="00FA6BBF">
        <w:rPr>
          <w:rFonts w:ascii="Times New Roman" w:eastAsia="Times New Roman" w:hAnsi="Times New Roman"/>
          <w:bCs/>
          <w:iCs/>
          <w:lang w:eastAsia="ru-RU"/>
        </w:rPr>
        <w:t xml:space="preserve"> Эмитента в Решение о ключевых условиях могут включаться дополнительные сведения о Референсном активе, обеспечивающие его идентификацию.</w:t>
      </w:r>
    </w:p>
    <w:p w14:paraId="4253739D" w14:textId="77777777" w:rsidR="00DF5EFA" w:rsidRDefault="00DF5EFA" w:rsidP="00DF5EFA">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w:t>
      </w:r>
      <w:r w:rsidRPr="007E39A5">
        <w:rPr>
          <w:rFonts w:eastAsia="Times New Roman"/>
          <w:sz w:val="22"/>
          <w:szCs w:val="22"/>
          <w:lang w:eastAsia="ru-RU"/>
        </w:rPr>
        <w:t xml:space="preserve"> (</w:t>
      </w:r>
      <w:r>
        <w:rPr>
          <w:rFonts w:eastAsia="Times New Roman"/>
          <w:sz w:val="22"/>
          <w:szCs w:val="22"/>
          <w:lang w:eastAsia="ru-RU"/>
        </w:rPr>
        <w:t>пай</w:t>
      </w:r>
      <w:r w:rsidRPr="007E39A5">
        <w:rPr>
          <w:rFonts w:eastAsia="Times New Roman"/>
          <w:sz w:val="22"/>
          <w:szCs w:val="22"/>
          <w:lang w:eastAsia="ru-RU"/>
        </w:rPr>
        <w:t>)</w:t>
      </w:r>
      <w:r>
        <w:rPr>
          <w:rFonts w:eastAsia="Times New Roman"/>
          <w:sz w:val="22"/>
          <w:szCs w:val="22"/>
          <w:lang w:eastAsia="ru-RU"/>
        </w:rPr>
        <w:t xml:space="preserve"> </w:t>
      </w:r>
      <w:r>
        <w:rPr>
          <w:rFonts w:eastAsia="Times New Roman"/>
          <w:sz w:val="22"/>
          <w:szCs w:val="22"/>
          <w:lang w:val="en-US" w:eastAsia="ru-RU"/>
        </w:rPr>
        <w:t>ETF</w:t>
      </w:r>
      <w:r>
        <w:rPr>
          <w:rFonts w:eastAsia="Times New Roman"/>
          <w:sz w:val="22"/>
          <w:szCs w:val="22"/>
          <w:lang w:eastAsia="ru-RU"/>
        </w:rPr>
        <w:t xml:space="preserve"> или пай ПИФ, обращающиеся на торгах ПАО Московская Биржа, ПАО Санкт-Петербургская биржа или любой из бирж,</w:t>
      </w:r>
      <w:r w:rsidRPr="00AB6515">
        <w:t xml:space="preserve"> </w:t>
      </w:r>
      <w:r w:rsidRPr="00AB6515">
        <w:rPr>
          <w:rFonts w:eastAsia="Times New Roman"/>
          <w:sz w:val="22"/>
          <w:szCs w:val="22"/>
          <w:lang w:eastAsia="ru-RU"/>
        </w:rPr>
        <w:t>перечень которых содержится в Указани</w:t>
      </w:r>
      <w:r>
        <w:rPr>
          <w:rFonts w:eastAsia="Times New Roman"/>
          <w:sz w:val="22"/>
          <w:szCs w:val="22"/>
          <w:lang w:eastAsia="ru-RU"/>
        </w:rPr>
        <w:t>и</w:t>
      </w:r>
      <w:r w:rsidRPr="00AB6515">
        <w:rPr>
          <w:rFonts w:eastAsia="Times New Roman"/>
          <w:sz w:val="22"/>
          <w:szCs w:val="22"/>
          <w:lang w:eastAsia="ru-RU"/>
        </w:rPr>
        <w:t xml:space="preserve"> Банка России от 30 мая 2017 года </w:t>
      </w:r>
      <w:r>
        <w:rPr>
          <w:rFonts w:eastAsia="Times New Roman"/>
          <w:sz w:val="22"/>
          <w:szCs w:val="22"/>
          <w:lang w:eastAsia="ru-RU"/>
        </w:rPr>
        <w:t>№</w:t>
      </w:r>
      <w:r w:rsidRPr="00AB6515">
        <w:rPr>
          <w:rFonts w:eastAsia="Times New Roman"/>
          <w:sz w:val="22"/>
          <w:szCs w:val="22"/>
          <w:lang w:eastAsia="ru-RU"/>
        </w:rPr>
        <w:t xml:space="preserve"> 4393-У </w:t>
      </w:r>
      <w:r>
        <w:rPr>
          <w:rFonts w:eastAsia="Times New Roman"/>
          <w:sz w:val="22"/>
          <w:szCs w:val="22"/>
          <w:lang w:eastAsia="ru-RU"/>
        </w:rPr>
        <w:t>«</w:t>
      </w:r>
      <w:r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Pr>
          <w:rFonts w:eastAsia="Times New Roman"/>
          <w:sz w:val="22"/>
          <w:szCs w:val="22"/>
          <w:lang w:eastAsia="ru-RU"/>
        </w:rPr>
        <w:t>»</w:t>
      </w:r>
      <w:r w:rsidRPr="00AB6515">
        <w:rPr>
          <w:rFonts w:eastAsia="Times New Roman"/>
          <w:sz w:val="22"/>
          <w:szCs w:val="22"/>
          <w:lang w:eastAsia="ru-RU"/>
        </w:rPr>
        <w:t>.</w:t>
      </w:r>
    </w:p>
    <w:p w14:paraId="16871778" w14:textId="77777777" w:rsidR="00DF5EFA" w:rsidRDefault="00DF5EFA" w:rsidP="00DF5EFA">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Референсного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w:t>
      </w:r>
      <w:r>
        <w:rPr>
          <w:rFonts w:eastAsia="Times New Roman"/>
          <w:sz w:val="22"/>
          <w:szCs w:val="22"/>
          <w:lang w:eastAsia="ru-RU"/>
        </w:rPr>
        <w:lastRenderedPageBreak/>
        <w:t xml:space="preserve">инструментами, то такими Референсными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30B52A29" w14:textId="77777777" w:rsidR="00DF5EFA" w:rsidRPr="00D14E2E" w:rsidRDefault="00DF5EFA" w:rsidP="00DF5EFA">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311F21DD" w14:textId="148CA5EB"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Pr>
          <w:rFonts w:eastAsia="Times New Roman"/>
          <w:sz w:val="22"/>
          <w:szCs w:val="22"/>
          <w:lang w:eastAsia="ru-RU"/>
        </w:rPr>
        <w:t>е</w:t>
      </w:r>
      <w:r w:rsidRPr="00D14E2E">
        <w:rPr>
          <w:rFonts w:eastAsia="Times New Roman"/>
          <w:sz w:val="22"/>
          <w:szCs w:val="22"/>
          <w:lang w:eastAsia="ru-RU"/>
        </w:rPr>
        <w:t>та</w:t>
      </w:r>
      <w:r>
        <w:rPr>
          <w:rFonts w:eastAsia="Times New Roman"/>
          <w:sz w:val="22"/>
          <w:szCs w:val="22"/>
          <w:lang w:eastAsia="ru-RU"/>
        </w:rPr>
        <w:t>, а также применимость указанного барьера</w:t>
      </w:r>
      <w:r w:rsidRPr="00D14E2E">
        <w:rPr>
          <w:rFonts w:eastAsia="Times New Roman"/>
          <w:sz w:val="22"/>
          <w:szCs w:val="22"/>
          <w:lang w:eastAsia="ru-RU"/>
        </w:rPr>
        <w:t>;</w:t>
      </w:r>
    </w:p>
    <w:p w14:paraId="1262F341"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791AC187"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Pr>
          <w:rFonts w:eastAsia="Times New Roman"/>
          <w:sz w:val="22"/>
          <w:szCs w:val="22"/>
          <w:lang w:eastAsia="ru-RU"/>
        </w:rPr>
        <w:t>, а также его применимости</w:t>
      </w:r>
      <w:r w:rsidRPr="00D14E2E">
        <w:rPr>
          <w:rFonts w:eastAsia="Times New Roman"/>
          <w:sz w:val="22"/>
          <w:szCs w:val="22"/>
          <w:lang w:eastAsia="ru-RU"/>
        </w:rPr>
        <w:t>;</w:t>
      </w:r>
    </w:p>
    <w:p w14:paraId="45D5A90B" w14:textId="5EDA9116"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0209459A" w14:textId="77777777" w:rsidR="00DF5EFA" w:rsidRPr="00D14E2E" w:rsidRDefault="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38BFDAF8"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3403483"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412B5CF5"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3799F4E7" w14:textId="77777777" w:rsidR="00DF5EFA" w:rsidRPr="00D14E2E" w:rsidRDefault="00DF5EFA" w:rsidP="00DF5EFA">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285509DA" w14:textId="77777777" w:rsidR="00DF5EFA" w:rsidRPr="00D14E2E" w:rsidRDefault="00DF5EFA" w:rsidP="00DF5EFA">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6167B20E" w14:textId="77777777" w:rsidR="00DF5EFA" w:rsidRPr="00D14E2E" w:rsidRDefault="00DF5EFA" w:rsidP="00DF5EFA">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6226B653" w14:textId="77777777" w:rsidR="00DF5EFA" w:rsidRPr="00D14E2E" w:rsidRDefault="00DF5EFA" w:rsidP="00DF5EFA">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022D75EF" w14:textId="77777777" w:rsidR="00DF5EFA" w:rsidRPr="00D14E2E" w:rsidRDefault="00DF5EFA" w:rsidP="00DF5EFA">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2511F4E5" w14:textId="77777777" w:rsidR="00DF5EFA" w:rsidRPr="00ED1883" w:rsidRDefault="00DF5EFA" w:rsidP="00DF5EFA">
      <w:pPr>
        <w:pStyle w:val="Default"/>
        <w:numPr>
          <w:ilvl w:val="1"/>
          <w:numId w:val="23"/>
        </w:numPr>
        <w:ind w:left="1134" w:hanging="425"/>
        <w:jc w:val="both"/>
        <w:rPr>
          <w:sz w:val="22"/>
        </w:rPr>
      </w:pPr>
      <w:r w:rsidRPr="00ED1883">
        <w:rPr>
          <w:sz w:val="22"/>
        </w:rPr>
        <w:t>место нахождения и адрес;</w:t>
      </w:r>
    </w:p>
    <w:p w14:paraId="3CECA8F8"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5E1B1047"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Pr>
          <w:rFonts w:eastAsia="Times New Roman"/>
          <w:sz w:val="22"/>
          <w:szCs w:val="22"/>
          <w:lang w:eastAsia="ru-RU"/>
        </w:rPr>
        <w:t xml:space="preserve">, относящегося к каждому Референсному активу, </w:t>
      </w:r>
      <w:r w:rsidRPr="00D14E2E">
        <w:rPr>
          <w:rFonts w:eastAsia="Times New Roman"/>
          <w:sz w:val="22"/>
          <w:szCs w:val="22"/>
          <w:lang w:eastAsia="ru-RU"/>
        </w:rPr>
        <w:t>с указанием его признаков</w:t>
      </w:r>
      <w:r>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4F4C59FF"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Pr>
          <w:rFonts w:eastAsia="Times New Roman"/>
          <w:sz w:val="22"/>
          <w:szCs w:val="22"/>
          <w:lang w:eastAsia="ru-RU"/>
        </w:rPr>
        <w:t xml:space="preserve">дополнительных способов </w:t>
      </w:r>
      <w:r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Pr="00D14E2E">
        <w:rPr>
          <w:rFonts w:eastAsia="Times New Roman"/>
          <w:sz w:val="22"/>
          <w:szCs w:val="22"/>
          <w:lang w:eastAsia="ru-RU"/>
        </w:rPr>
        <w:t>;</w:t>
      </w:r>
    </w:p>
    <w:p w14:paraId="3F255C2F"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174E5B08"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4070139" w14:textId="77777777" w:rsidR="00DF5EFA" w:rsidRDefault="00DF5EFA" w:rsidP="00DF5EFA">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Pr="00D14E2E" w:rsidDel="00525495">
        <w:rPr>
          <w:rFonts w:eastAsia="Times New Roman"/>
          <w:sz w:val="22"/>
          <w:szCs w:val="22"/>
          <w:lang w:eastAsia="ru-RU"/>
        </w:rPr>
        <w:t>ат</w:t>
      </w:r>
      <w:r w:rsidRPr="002C4526">
        <w:rPr>
          <w:rFonts w:eastAsia="Times New Roman"/>
          <w:sz w:val="22"/>
          <w:szCs w:val="22"/>
          <w:lang w:eastAsia="ru-RU"/>
        </w:rPr>
        <w:t>ы</w:t>
      </w:r>
      <w:r w:rsidRPr="00D14E2E" w:rsidDel="00525495">
        <w:rPr>
          <w:rFonts w:eastAsia="Times New Roman"/>
          <w:sz w:val="22"/>
          <w:szCs w:val="22"/>
          <w:lang w:eastAsia="ru-RU"/>
        </w:rPr>
        <w:t xml:space="preserve"> погашения</w:t>
      </w:r>
      <w:r w:rsidRPr="00D652E1" w:rsidDel="00525495">
        <w:rPr>
          <w:rFonts w:eastAsia="Times New Roman"/>
          <w:sz w:val="22"/>
          <w:szCs w:val="22"/>
          <w:lang w:eastAsia="ru-RU"/>
        </w:rPr>
        <w:t xml:space="preserve"> </w:t>
      </w:r>
      <w:r w:rsidDel="00525495">
        <w:rPr>
          <w:rFonts w:eastAsia="Times New Roman"/>
          <w:sz w:val="22"/>
          <w:szCs w:val="22"/>
          <w:lang w:eastAsia="ru-RU"/>
        </w:rPr>
        <w:t>Облигаций согласно пункту 5.2 Решения о выпуске</w:t>
      </w:r>
      <w:r w:rsidRPr="00D14E2E" w:rsidDel="00525495">
        <w:rPr>
          <w:rFonts w:eastAsia="Times New Roman"/>
          <w:sz w:val="22"/>
          <w:szCs w:val="22"/>
          <w:lang w:eastAsia="ru-RU"/>
        </w:rPr>
        <w:t>;</w:t>
      </w:r>
    </w:p>
    <w:p w14:paraId="0BC6ADD8" w14:textId="77777777" w:rsidR="00DF5EFA" w:rsidRPr="00D14E2E" w:rsidDel="00525495" w:rsidRDefault="00DF5EFA" w:rsidP="00DF5EFA">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6007EB8B" w14:textId="77777777" w:rsidR="00DF5EFA" w:rsidRPr="00D14E2E" w:rsidRDefault="00DF5EFA" w:rsidP="00DF5EFA">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Pr>
          <w:rFonts w:eastAsia="Times New Roman"/>
          <w:sz w:val="22"/>
          <w:szCs w:val="22"/>
          <w:lang w:eastAsia="ru-RU"/>
        </w:rPr>
        <w:t>е</w:t>
      </w:r>
      <w:r w:rsidRPr="00D14E2E">
        <w:rPr>
          <w:rFonts w:eastAsia="Times New Roman"/>
          <w:sz w:val="22"/>
          <w:szCs w:val="22"/>
          <w:lang w:eastAsia="ru-RU"/>
        </w:rPr>
        <w:t>м:</w:t>
      </w:r>
    </w:p>
    <w:p w14:paraId="2AE4168E" w14:textId="77777777" w:rsidR="00DF5EFA" w:rsidRPr="00D14E2E" w:rsidRDefault="00DF5EFA" w:rsidP="00DF5EFA">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0B41FE03" w14:textId="77777777" w:rsidR="00DF5EFA" w:rsidRPr="00D14E2E" w:rsidRDefault="00DF5EFA" w:rsidP="00DF5EFA">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7DBA63F2" w14:textId="77777777" w:rsidR="00DF5EFA" w:rsidRPr="00D14E2E" w:rsidRDefault="00DF5EFA" w:rsidP="00DF5EFA">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2993738" w14:textId="77777777" w:rsidR="00DF5EFA" w:rsidRPr="00D14E2E" w:rsidRDefault="00DF5EFA" w:rsidP="00DF5EFA">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7AE8465E"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Pr>
          <w:rFonts w:eastAsia="Times New Roman"/>
          <w:sz w:val="22"/>
          <w:szCs w:val="22"/>
          <w:lang w:eastAsia="ru-RU"/>
        </w:rPr>
        <w:t>е</w:t>
      </w:r>
      <w:r w:rsidRPr="00F46232">
        <w:rPr>
          <w:rFonts w:eastAsia="Times New Roman"/>
          <w:sz w:val="22"/>
          <w:szCs w:val="22"/>
          <w:lang w:eastAsia="ru-RU"/>
        </w:rPr>
        <w:t>та;</w:t>
      </w:r>
    </w:p>
    <w:p w14:paraId="3BE07B0F"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2DDDD27B"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31E07EF8"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0C73B21C" w14:textId="77777777" w:rsidR="00DF5EFA" w:rsidRPr="00D14E2E"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4D84909F" w14:textId="77777777" w:rsidR="00DF5EFA" w:rsidRPr="00D14E2E" w:rsidRDefault="00DF5EFA" w:rsidP="00DF5EF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1AD034B" w14:textId="68F9EC93" w:rsidR="00DF5EFA" w:rsidRPr="00EA4854" w:rsidRDefault="00DF5EFA" w:rsidP="00DF5EFA">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Pr>
          <w:rFonts w:eastAsia="Times New Roman"/>
          <w:sz w:val="22"/>
          <w:szCs w:val="22"/>
          <w:lang w:eastAsia="ru-RU"/>
        </w:rPr>
        <w:t xml:space="preserve"> погашении и</w:t>
      </w:r>
      <w:r w:rsidRPr="00D14E2E">
        <w:rPr>
          <w:rFonts w:eastAsia="Times New Roman"/>
          <w:sz w:val="22"/>
          <w:szCs w:val="22"/>
          <w:lang w:eastAsia="ru-RU"/>
        </w:rPr>
        <w:t xml:space="preserve"> </w:t>
      </w:r>
      <w:r>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Pr>
          <w:rFonts w:eastAsia="Times New Roman"/>
          <w:sz w:val="22"/>
          <w:szCs w:val="22"/>
          <w:lang w:eastAsia="ru-RU"/>
        </w:rPr>
        <w:t xml:space="preserve"> после</w:t>
      </w:r>
      <w:r w:rsidRPr="005E49F6">
        <w:rPr>
          <w:rFonts w:eastAsia="Times New Roman"/>
          <w:sz w:val="22"/>
          <w:szCs w:val="22"/>
          <w:lang w:eastAsia="ru-RU"/>
        </w:rPr>
        <w:t xml:space="preserve"> наступлени</w:t>
      </w:r>
      <w:r>
        <w:rPr>
          <w:rFonts w:eastAsia="Times New Roman"/>
          <w:sz w:val="22"/>
          <w:szCs w:val="22"/>
          <w:lang w:eastAsia="ru-RU"/>
        </w:rPr>
        <w:t>я</w:t>
      </w:r>
      <w:r w:rsidRPr="005E49F6">
        <w:rPr>
          <w:rFonts w:eastAsia="Times New Roman"/>
          <w:sz w:val="22"/>
          <w:szCs w:val="22"/>
          <w:lang w:eastAsia="ru-RU"/>
        </w:rPr>
        <w:t xml:space="preserve"> События дестабилизации</w:t>
      </w:r>
      <w:r>
        <w:rPr>
          <w:rFonts w:eastAsia="Times New Roman"/>
          <w:sz w:val="22"/>
          <w:szCs w:val="22"/>
          <w:lang w:eastAsia="ru-RU"/>
        </w:rPr>
        <w:t>, если в Решении о ключевых условиях определяется способ, отличный от установленного в пункте 5.3.1 Решения о выпуске</w:t>
      </w:r>
      <w:r>
        <w:rPr>
          <w:rFonts w:eastAsiaTheme="minorEastAsia"/>
          <w:color w:val="auto"/>
          <w:sz w:val="22"/>
          <w:szCs w:val="22"/>
          <w:lang w:eastAsia="ru-RU"/>
        </w:rPr>
        <w:t>;</w:t>
      </w:r>
    </w:p>
    <w:p w14:paraId="56F5C03B" w14:textId="15277225" w:rsidR="00EA4854" w:rsidRPr="00EA4854" w:rsidRDefault="00EA4854" w:rsidP="00EA4854">
      <w:pPr>
        <w:pStyle w:val="Default"/>
        <w:numPr>
          <w:ilvl w:val="0"/>
          <w:numId w:val="22"/>
        </w:numPr>
        <w:spacing w:before="20"/>
        <w:ind w:hanging="720"/>
        <w:jc w:val="both"/>
        <w:rPr>
          <w:rFonts w:eastAsia="Times New Roman"/>
          <w:sz w:val="22"/>
          <w:szCs w:val="22"/>
          <w:lang w:eastAsia="ru-RU"/>
        </w:rPr>
      </w:pPr>
      <w:r w:rsidRPr="00DB5ED3">
        <w:rPr>
          <w:rFonts w:eastAsia="Times New Roman"/>
          <w:sz w:val="22"/>
          <w:szCs w:val="22"/>
          <w:lang w:eastAsia="ru-RU"/>
        </w:rPr>
        <w:t xml:space="preserve">способа определения курса </w:t>
      </w:r>
      <w:r>
        <w:rPr>
          <w:rFonts w:eastAsia="Times New Roman"/>
          <w:sz w:val="22"/>
          <w:szCs w:val="22"/>
          <w:lang w:eastAsia="ru-RU"/>
        </w:rPr>
        <w:t>китайского юаня</w:t>
      </w:r>
      <w:r w:rsidRPr="00DB5ED3">
        <w:rPr>
          <w:rFonts w:eastAsia="Times New Roman"/>
          <w:sz w:val="22"/>
          <w:szCs w:val="22"/>
          <w:lang w:eastAsia="ru-RU"/>
        </w:rPr>
        <w:t xml:space="preserve"> по отношению к российскому рублю и даты (дат) определения курса </w:t>
      </w:r>
      <w:r>
        <w:rPr>
          <w:rFonts w:eastAsia="Times New Roman"/>
          <w:sz w:val="22"/>
          <w:szCs w:val="22"/>
          <w:lang w:eastAsia="ru-RU"/>
        </w:rPr>
        <w:t>китайского юаня</w:t>
      </w:r>
      <w:r w:rsidRPr="00DB5ED3">
        <w:rPr>
          <w:rFonts w:eastAsia="Times New Roman"/>
          <w:sz w:val="22"/>
          <w:szCs w:val="22"/>
          <w:lang w:eastAsia="ru-RU"/>
        </w:rPr>
        <w:t xml:space="preserve"> по отношению к российскому рублю;</w:t>
      </w:r>
    </w:p>
    <w:p w14:paraId="156444CB" w14:textId="77777777" w:rsidR="00DF5EFA" w:rsidRPr="001A4476" w:rsidRDefault="00DF5EFA" w:rsidP="00DF5EFA">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2AFCCA1" w14:textId="77777777" w:rsidR="00DF5EFA" w:rsidRPr="00FA6BBF" w:rsidRDefault="00DF5EFA" w:rsidP="00DF5EFA">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определить в Решении о ключевых условиях, что отдельные параметры, которые должны быть определены в н</w:t>
      </w:r>
      <w:r>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м, будут определены </w:t>
      </w:r>
      <w:r>
        <w:rPr>
          <w:rFonts w:ascii="Times New Roman" w:eastAsia="Times New Roman" w:hAnsi="Times New Roman"/>
          <w:bCs/>
          <w:iCs/>
          <w:lang w:eastAsia="ru-RU"/>
        </w:rPr>
        <w:t>отдельным(-и) решением(-ями)</w:t>
      </w:r>
      <w:r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6D4A0EC2" w14:textId="77777777" w:rsidR="00DF5EFA" w:rsidRPr="00FA6BBF" w:rsidRDefault="00DF5EFA" w:rsidP="00DF5EFA">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 Облигаций внести изменения в Решение о ключевых условиях решением</w:t>
      </w:r>
      <w:r>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Pr="00FA6BBF">
        <w:rPr>
          <w:rFonts w:ascii="Times New Roman" w:eastAsia="Times New Roman" w:hAnsi="Times New Roman"/>
          <w:bCs/>
          <w:iCs/>
          <w:lang w:eastAsia="ru-RU"/>
        </w:rPr>
        <w:t xml:space="preserve">Во избежание недоразумений </w:t>
      </w:r>
      <w:r>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3F36A1E" w14:textId="77777777" w:rsidR="00DF5EFA" w:rsidRPr="00FA6BBF" w:rsidRDefault="00DF5EFA" w:rsidP="00DF5EFA">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Pr="00962F20">
        <w:rPr>
          <w:rFonts w:ascii="Times New Roman" w:eastAsia="Times New Roman" w:hAnsi="Times New Roman"/>
          <w:bCs/>
          <w:iCs/>
          <w:lang w:eastAsia="ru-RU"/>
        </w:rPr>
        <w:t xml:space="preserve">, которые наступили </w:t>
      </w:r>
      <w:r>
        <w:rPr>
          <w:rFonts w:ascii="Times New Roman" w:eastAsia="Times New Roman" w:hAnsi="Times New Roman"/>
          <w:bCs/>
          <w:iCs/>
          <w:lang w:eastAsia="ru-RU"/>
        </w:rPr>
        <w:t>после</w:t>
      </w:r>
      <w:r w:rsidRPr="00962F20">
        <w:rPr>
          <w:rFonts w:ascii="Times New Roman" w:eastAsia="Times New Roman" w:hAnsi="Times New Roman"/>
          <w:bCs/>
          <w:iCs/>
          <w:lang w:eastAsia="ru-RU"/>
        </w:rPr>
        <w:t xml:space="preserve"> начала размещения Облигаций:</w:t>
      </w:r>
    </w:p>
    <w:p w14:paraId="1C3AE2FB" w14:textId="77777777" w:rsidR="00DF5EFA" w:rsidRPr="00FA6BBF"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1A22881C" w14:textId="77777777" w:rsidR="00DF5EFA" w:rsidRPr="00FA6BBF"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39CC543E" w14:textId="77777777" w:rsidR="00DF5EFA" w:rsidRPr="00FA6BBF"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6EC89F98" w14:textId="77777777" w:rsidR="00DF5EFA" w:rsidRPr="00FA6BBF"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219F7897" w14:textId="77777777" w:rsidR="00DF5EFA" w:rsidRPr="00FA6BBF"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7DE201C2" w14:textId="77777777" w:rsidR="00DF5EFA" w:rsidRPr="00FA6BBF"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26A6590" w14:textId="77777777" w:rsidR="00DF5EFA"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Неликвидность;</w:t>
      </w:r>
    </w:p>
    <w:p w14:paraId="26C72958" w14:textId="77777777" w:rsidR="00DF5EFA" w:rsidRPr="00FA6BBF"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Референсного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4189DB40" w14:textId="77777777" w:rsidR="00DF5EFA"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Pr>
          <w:rFonts w:ascii="Times New Roman" w:hAnsi="Times New Roman"/>
          <w:bCs/>
          <w:iCs/>
        </w:rPr>
        <w:t>е</w:t>
      </w:r>
      <w:r w:rsidRPr="00FA6BBF">
        <w:rPr>
          <w:rFonts w:ascii="Times New Roman" w:hAnsi="Times New Roman"/>
          <w:bCs/>
          <w:iCs/>
        </w:rPr>
        <w:t>тный агент сочт</w:t>
      </w:r>
      <w:r>
        <w:rPr>
          <w:rFonts w:ascii="Times New Roman" w:hAnsi="Times New Roman"/>
          <w:bCs/>
          <w:iCs/>
        </w:rPr>
        <w:t>е</w:t>
      </w:r>
      <w:r w:rsidRPr="00FA6BBF">
        <w:rPr>
          <w:rFonts w:ascii="Times New Roman" w:hAnsi="Times New Roman"/>
          <w:bCs/>
          <w:iCs/>
        </w:rPr>
        <w:t>т существенным, в случае, если Решением о ключевых условиях установлена применимость Гипотетической сделки хеджирования</w:t>
      </w:r>
      <w:r>
        <w:rPr>
          <w:rFonts w:ascii="Times New Roman" w:hAnsi="Times New Roman"/>
          <w:bCs/>
          <w:iCs/>
        </w:rPr>
        <w:t xml:space="preserve">; </w:t>
      </w:r>
    </w:p>
    <w:p w14:paraId="60AD0EA0" w14:textId="77777777" w:rsidR="00DF5EFA" w:rsidRPr="0005295C" w:rsidRDefault="00DF5EFA" w:rsidP="00DF5EFA">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Pr>
          <w:rFonts w:ascii="Times New Roman" w:hAnsi="Times New Roman"/>
          <w:bCs/>
          <w:iCs/>
        </w:rPr>
        <w:t xml:space="preserve"> соответствующего события; </w:t>
      </w:r>
    </w:p>
    <w:p w14:paraId="6A16EAF0" w14:textId="77777777" w:rsidR="00DF5EFA" w:rsidRPr="0005295C" w:rsidRDefault="00DF5EFA" w:rsidP="00DF5EFA">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Pr="0005295C">
        <w:rPr>
          <w:rFonts w:ascii="Times New Roman" w:eastAsiaTheme="minorEastAsia" w:hAnsi="Times New Roman"/>
          <w:lang w:eastAsia="ru-RU"/>
        </w:rPr>
        <w:t>замены Референсного актива на один из Альтернативных активов, определенных</w:t>
      </w:r>
      <w:r>
        <w:rPr>
          <w:rFonts w:ascii="Times New Roman" w:hAnsi="Times New Roman"/>
          <w:lang w:eastAsia="ru-RU"/>
        </w:rPr>
        <w:t xml:space="preserve"> </w:t>
      </w:r>
      <w:r w:rsidRPr="0005295C">
        <w:rPr>
          <w:rFonts w:ascii="Times New Roman" w:eastAsiaTheme="minorEastAsia" w:hAnsi="Times New Roman"/>
          <w:lang w:eastAsia="ru-RU"/>
        </w:rPr>
        <w:t>в</w:t>
      </w:r>
      <w:r>
        <w:rPr>
          <w:rFonts w:ascii="Times New Roman" w:eastAsiaTheme="minorEastAsia" w:hAnsi="Times New Roman"/>
          <w:lang w:eastAsia="ru-RU"/>
        </w:rPr>
        <w:t xml:space="preserve"> соответствии с</w:t>
      </w:r>
      <w:r w:rsidRPr="0005295C">
        <w:rPr>
          <w:rFonts w:ascii="Times New Roman" w:eastAsiaTheme="minorEastAsia" w:hAnsi="Times New Roman"/>
          <w:lang w:eastAsia="ru-RU"/>
        </w:rPr>
        <w:t xml:space="preserve"> Решени</w:t>
      </w:r>
      <w:r>
        <w:rPr>
          <w:rFonts w:ascii="Times New Roman" w:eastAsiaTheme="minorEastAsia" w:hAnsi="Times New Roman"/>
          <w:lang w:eastAsia="ru-RU"/>
        </w:rPr>
        <w:t>ем</w:t>
      </w:r>
      <w:r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Pr>
          <w:rFonts w:ascii="Times New Roman" w:eastAsiaTheme="minorEastAsia" w:hAnsi="Times New Roman"/>
          <w:lang w:eastAsia="ru-RU"/>
        </w:rPr>
        <w:t xml:space="preserve">, – вследствие </w:t>
      </w:r>
      <w:r>
        <w:rPr>
          <w:rFonts w:ascii="Times New Roman" w:hAnsi="Times New Roman"/>
          <w:lang w:eastAsia="ru-RU"/>
        </w:rPr>
        <w:t>несоответствия ни одного из Альтернативных активов требованиям (критериям), предъявляемым к Альтернативным активам в соответствии с п. 12.2 Решения о выпуске.</w:t>
      </w:r>
    </w:p>
    <w:p w14:paraId="0C3FD8B9" w14:textId="77777777" w:rsidR="00DF5EFA" w:rsidRDefault="00DF5EFA" w:rsidP="00DF5EFA">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0869FB64" w14:textId="77777777" w:rsidR="00DF5EFA" w:rsidRDefault="00DF5EFA" w:rsidP="00DF5EF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4DDD80F" w14:textId="77777777" w:rsidR="00DF5EFA" w:rsidRDefault="00DF5EFA" w:rsidP="00DF5EFA">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фактическое содержание любого из вышеуказанных событий будет соответствовать содержанию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 какой из типов событий (Событие дестабилизации или Событие корректировки) считается наступившим, при этом только один из этих типов событий может считаться наступившим.</w:t>
      </w:r>
    </w:p>
    <w:p w14:paraId="2DB6A226" w14:textId="77777777" w:rsidR="00DF5EFA" w:rsidRPr="00232CAD" w:rsidRDefault="00DF5EFA" w:rsidP="00DF5EFA">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Pr="00FA6BBF">
        <w:rPr>
          <w:rFonts w:ascii="Times New Roman" w:eastAsia="Times New Roman" w:hAnsi="Times New Roman"/>
          <w:szCs w:val="24"/>
          <w:lang w:eastAsia="ru-RU"/>
        </w:rPr>
        <w:t>Рас</w:t>
      </w:r>
      <w:r>
        <w:rPr>
          <w:rFonts w:ascii="Times New Roman" w:eastAsia="Times New Roman" w:hAnsi="Times New Roman"/>
          <w:szCs w:val="24"/>
          <w:lang w:eastAsia="ru-RU"/>
        </w:rPr>
        <w:t>че</w:t>
      </w:r>
      <w:r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Pr>
          <w:rFonts w:ascii="Times New Roman" w:eastAsia="Times New Roman" w:hAnsi="Times New Roman"/>
          <w:szCs w:val="24"/>
          <w:lang w:eastAsia="ru-RU"/>
        </w:rPr>
        <w:t xml:space="preserve"> </w:t>
      </w:r>
      <w:r>
        <w:rPr>
          <w:rFonts w:ascii="Times New Roman" w:hAnsi="Times New Roman"/>
        </w:rPr>
        <w:t xml:space="preserve"> </w:t>
      </w:r>
    </w:p>
    <w:p w14:paraId="3B92E91D" w14:textId="77777777" w:rsidR="00FB2995" w:rsidRPr="00FA6BBF" w:rsidRDefault="00FB2995" w:rsidP="00FB2995">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Pr>
          <w:rFonts w:ascii="Times New Roman" w:hAnsi="Times New Roman"/>
          <w:bCs/>
          <w:iCs/>
        </w:rPr>
        <w:t xml:space="preserve"> </w:t>
      </w:r>
      <w:r w:rsidRPr="00FA6BBF">
        <w:rPr>
          <w:rFonts w:ascii="Times New Roman" w:eastAsia="Times New Roman" w:hAnsi="Times New Roman"/>
          <w:bCs/>
          <w:iCs/>
          <w:lang w:eastAsia="ru-RU"/>
        </w:rPr>
        <w:t xml:space="preserve">наступление </w:t>
      </w:r>
      <w:r>
        <w:rPr>
          <w:rFonts w:ascii="Times New Roman" w:eastAsia="Times New Roman" w:hAnsi="Times New Roman"/>
          <w:bCs/>
          <w:iCs/>
          <w:lang w:eastAsia="ru-RU"/>
        </w:rPr>
        <w:t>в период с</w:t>
      </w:r>
      <w:r w:rsidRPr="00FA6BBF">
        <w:rPr>
          <w:rFonts w:ascii="Times New Roman" w:eastAsia="Times New Roman" w:hAnsi="Times New Roman"/>
          <w:bCs/>
          <w:iCs/>
          <w:lang w:eastAsia="ru-RU"/>
        </w:rPr>
        <w:t xml:space="preserve"> дат</w:t>
      </w:r>
      <w:r>
        <w:rPr>
          <w:rFonts w:ascii="Times New Roman" w:eastAsia="Times New Roman" w:hAnsi="Times New Roman"/>
          <w:bCs/>
          <w:iCs/>
          <w:lang w:eastAsia="ru-RU"/>
        </w:rPr>
        <w:t>ы</w:t>
      </w:r>
      <w:r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0E05CE89" w14:textId="77777777" w:rsidR="00FB2995" w:rsidRDefault="00FB2995" w:rsidP="00FB2995">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Pr>
          <w:rFonts w:ascii="Times New Roman" w:hAnsi="Times New Roman"/>
          <w:bCs/>
          <w:iCs/>
        </w:rPr>
        <w:t>значения</w:t>
      </w:r>
      <w:r w:rsidRPr="00FA6BBF">
        <w:rPr>
          <w:rFonts w:ascii="Times New Roman" w:hAnsi="Times New Roman"/>
          <w:bCs/>
          <w:iCs/>
        </w:rPr>
        <w:t>;</w:t>
      </w:r>
    </w:p>
    <w:p w14:paraId="0FD11ED0" w14:textId="77777777" w:rsidR="00FB2995" w:rsidRPr="00FA6BBF" w:rsidRDefault="00FB2995" w:rsidP="00FB2995">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497B826" w14:textId="77777777" w:rsidR="00FB2995" w:rsidRPr="001A4F97" w:rsidRDefault="00FB2995" w:rsidP="00FB2995">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2B80788D" w14:textId="77777777" w:rsidR="00FB2995" w:rsidRDefault="00FB2995" w:rsidP="00FB2995">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В случае если в Решении о ключевых условиях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7A9D7E87" w14:textId="77777777" w:rsidR="00FB2995" w:rsidRPr="00D34D3F" w:rsidRDefault="00FB2995" w:rsidP="00FB2995">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lastRenderedPageBreak/>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3B494FAD" w14:textId="77777777" w:rsidR="00FB2995" w:rsidRPr="00FA6BBF" w:rsidRDefault="00FB2995" w:rsidP="00FB2995">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Трансформация Референсного актива</w:t>
      </w:r>
      <w:r w:rsidRPr="00FA6BBF">
        <w:rPr>
          <w:rFonts w:ascii="Times New Roman" w:eastAsia="Times New Roman" w:hAnsi="Times New Roman"/>
          <w:bCs/>
          <w:iCs/>
          <w:lang w:eastAsia="ru-RU"/>
        </w:rPr>
        <w:t xml:space="preserve"> – изменение номинальной стоимости и/или количества находящегося в обращении Референсного актива без изменения </w:t>
      </w:r>
      <w:r>
        <w:rPr>
          <w:rFonts w:ascii="Times New Roman" w:eastAsia="Times New Roman" w:hAnsi="Times New Roman"/>
          <w:bCs/>
          <w:iCs/>
          <w:lang w:eastAsia="ru-RU"/>
        </w:rPr>
        <w:t>совокупной стоимости</w:t>
      </w:r>
      <w:r w:rsidRPr="00FA6BBF">
        <w:rPr>
          <w:rFonts w:ascii="Times New Roman" w:eastAsia="Times New Roman" w:hAnsi="Times New Roman"/>
          <w:bCs/>
          <w:iCs/>
          <w:lang w:eastAsia="ru-RU"/>
        </w:rPr>
        <w:t>, в том числе в форме дробления, консолидации или конвертации Референсного актива,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lastRenderedPageBreak/>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23E1D2C9"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29604064"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5E484983"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11A171C"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47C64480"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1C3ECB7A"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w:t>
      </w:r>
      <w:r w:rsidRPr="00FA6BBF">
        <w:rPr>
          <w:rFonts w:ascii="Times New Roman" w:eastAsia="Times New Roman" w:hAnsi="Times New Roman"/>
          <w:lang w:eastAsia="ru-RU"/>
        </w:rPr>
        <w:lastRenderedPageBreak/>
        <w:t>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3010CD28"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0F9B361A"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509300A6"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328CBBF1"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5C12EC02"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72515AC2"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359024A8"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w:t>
      </w:r>
      <w:r w:rsidR="001A72E1">
        <w:rPr>
          <w:rFonts w:ascii="Times New Roman" w:eastAsia="Times New Roman" w:hAnsi="Times New Roman"/>
          <w:bCs/>
          <w:iCs/>
          <w:lang w:eastAsia="ru-RU"/>
        </w:rPr>
        <w:lastRenderedPageBreak/>
        <w:t xml:space="preserve">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70483498" w:rsidR="007D69F2"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p w14:paraId="43495F04" w14:textId="1D0DA9E3" w:rsidR="005977E6" w:rsidRPr="007E39A5" w:rsidRDefault="005977E6" w:rsidP="005977E6">
      <w:pPr>
        <w:pStyle w:val="Default"/>
        <w:spacing w:after="240"/>
        <w:jc w:val="both"/>
        <w:outlineLvl w:val="0"/>
        <w:rPr>
          <w:bCs/>
          <w:iCs/>
          <w:u w:val="single"/>
        </w:rPr>
      </w:pPr>
      <w:r>
        <w:rPr>
          <w:bCs/>
          <w:iCs/>
          <w:sz w:val="22"/>
          <w:szCs w:val="22"/>
          <w:u w:val="single"/>
          <w:lang w:val="en-US"/>
        </w:rPr>
        <w:t>ET</w:t>
      </w:r>
      <w:r w:rsidRPr="00FA6BBF">
        <w:rPr>
          <w:bCs/>
          <w:iCs/>
          <w:sz w:val="22"/>
          <w:szCs w:val="22"/>
          <w:u w:val="single"/>
          <w:lang w:val="en-US"/>
        </w:rPr>
        <w:t>F</w:t>
      </w:r>
      <w:r w:rsidRPr="00FA6BBF">
        <w:rPr>
          <w:bCs/>
          <w:iCs/>
          <w:sz w:val="22"/>
          <w:szCs w:val="22"/>
        </w:rPr>
        <w:t xml:space="preserve"> – иностранный биржевой инвестиционный фонд</w:t>
      </w:r>
      <w:r>
        <w:rPr>
          <w:bCs/>
          <w:iCs/>
          <w:sz w:val="22"/>
          <w:szCs w:val="22"/>
        </w:rPr>
        <w:t xml:space="preserve"> (</w:t>
      </w:r>
      <w:r w:rsidRPr="00B03CD4">
        <w:rPr>
          <w:bCs/>
          <w:iCs/>
          <w:sz w:val="22"/>
          <w:szCs w:val="22"/>
        </w:rPr>
        <w:t>exchange-traded fund</w:t>
      </w:r>
      <w:r>
        <w:rPr>
          <w:bCs/>
          <w:iCs/>
          <w:sz w:val="22"/>
          <w:szCs w:val="22"/>
        </w:rPr>
        <w:t>)</w:t>
      </w:r>
      <w:r w:rsidRPr="00FA6BBF">
        <w:rPr>
          <w:bCs/>
          <w:iCs/>
          <w:sz w:val="22"/>
          <w:szCs w:val="22"/>
        </w:rPr>
        <w:t>.</w:t>
      </w:r>
    </w:p>
    <w:p w14:paraId="1D169EC3" w14:textId="77777777" w:rsidR="005977E6" w:rsidRPr="00FA6BBF" w:rsidRDefault="005977E6" w:rsidP="00A8666E">
      <w:pPr>
        <w:widowControl w:val="0"/>
        <w:autoSpaceDE w:val="0"/>
        <w:autoSpaceDN w:val="0"/>
        <w:adjustRightInd w:val="0"/>
        <w:spacing w:after="240" w:line="240" w:lineRule="auto"/>
        <w:ind w:left="709" w:hanging="709"/>
        <w:jc w:val="both"/>
        <w:rPr>
          <w:rFonts w:ascii="Times New Roman" w:hAnsi="Times New Roman"/>
        </w:rPr>
      </w:pP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23450B57" w:rsidR="00E147F7" w:rsidRPr="00E2772B"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731361">
        <w:rPr>
          <w:rFonts w:ascii="Times New Roman" w:eastAsiaTheme="minorHAnsi" w:hAnsi="Times New Roman"/>
          <w:bCs/>
          <w:iCs/>
          <w:szCs w:val="24"/>
        </w:rPr>
        <w:t>С-1-150</w:t>
      </w:r>
      <w:r w:rsidR="00AA783C">
        <w:rPr>
          <w:rFonts w:ascii="Times New Roman" w:eastAsiaTheme="minorHAnsi" w:hAnsi="Times New Roman"/>
          <w:bCs/>
          <w:iCs/>
          <w:szCs w:val="24"/>
        </w:rPr>
        <w:t>9</w:t>
      </w:r>
      <w:bookmarkStart w:id="7" w:name="_GoBack"/>
      <w:bookmarkEnd w:id="7"/>
    </w:p>
    <w:p w14:paraId="7185FF29" w14:textId="476CF446" w:rsidR="00E147F7" w:rsidRPr="00353A69" w:rsidRDefault="00E147F7" w:rsidP="001025E3">
      <w:pPr>
        <w:autoSpaceDE w:val="0"/>
        <w:autoSpaceDN w:val="0"/>
        <w:adjustRightInd w:val="0"/>
        <w:spacing w:after="240" w:line="240" w:lineRule="auto"/>
        <w:jc w:val="both"/>
        <w:rPr>
          <w:b/>
        </w:rPr>
      </w:pPr>
      <w:r w:rsidRPr="001025E3">
        <w:rPr>
          <w:rFonts w:ascii="Times New Roman" w:hAnsi="Times New Roman"/>
          <w:b/>
        </w:rPr>
        <w:t xml:space="preserve">2. </w:t>
      </w:r>
      <w:r w:rsidR="00A8666E" w:rsidRPr="001025E3">
        <w:rPr>
          <w:rFonts w:ascii="Times New Roman" w:hAnsi="Times New Roman"/>
          <w:b/>
        </w:rPr>
        <w:t>Указание</w:t>
      </w:r>
      <w:r w:rsidR="00A8666E" w:rsidRPr="00D73D7E">
        <w:rPr>
          <w:b/>
        </w:rPr>
        <w:t xml:space="preserve"> </w:t>
      </w:r>
      <w:r w:rsidR="00A8666E" w:rsidRPr="001025E3">
        <w:rPr>
          <w:rFonts w:ascii="Times New Roman" w:hAnsi="Times New Roman"/>
          <w:b/>
        </w:rPr>
        <w:t>на способ учета прав на облигации</w:t>
      </w:r>
      <w:r w:rsidRPr="001025E3">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7C15E73A"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w:t>
      </w:r>
      <w:r w:rsidR="00617644">
        <w:rPr>
          <w:rFonts w:ascii="Times New Roman" w:eastAsiaTheme="minorHAnsi" w:hAnsi="Times New Roman"/>
          <w:bCs/>
          <w:iCs/>
          <w:szCs w:val="24"/>
        </w:rPr>
        <w:t>китайских юаней</w:t>
      </w:r>
      <w:r w:rsidRPr="00FA6BBF">
        <w:rPr>
          <w:rFonts w:ascii="Times New Roman" w:eastAsiaTheme="minorHAnsi" w:hAnsi="Times New Roman"/>
          <w:bCs/>
          <w:iCs/>
          <w:szCs w:val="24"/>
        </w:rPr>
        <w:t>.</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2CC9BC5A"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18879F4"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w:t>
      </w:r>
      <w:r w:rsidR="00502BE1" w:rsidRPr="00502BE1">
        <w:rPr>
          <w:color w:val="auto"/>
          <w:sz w:val="22"/>
        </w:rPr>
        <w:t xml:space="preserve"> </w:t>
      </w:r>
      <w:r w:rsidR="00502BE1">
        <w:rPr>
          <w:color w:val="auto"/>
          <w:sz w:val="22"/>
        </w:rPr>
        <w:t xml:space="preserve">в российских </w:t>
      </w:r>
      <w:r w:rsidR="00502BE1" w:rsidRPr="002C47FE">
        <w:rPr>
          <w:color w:val="auto"/>
          <w:sz w:val="22"/>
        </w:rPr>
        <w:t>рублях в безналичном порядке</w:t>
      </w:r>
      <w:r w:rsidR="00502BE1" w:rsidRPr="00440343">
        <w:rPr>
          <w:color w:val="auto"/>
          <w:sz w:val="22"/>
        </w:rPr>
        <w:t>.</w:t>
      </w:r>
      <w:r w:rsidR="00502BE1">
        <w:rPr>
          <w:color w:val="auto"/>
          <w:sz w:val="22"/>
        </w:rPr>
        <w:t xml:space="preserve"> Способ определения обменного курса китайского юаня по отношению к российскому рублю и дата (даты) определения обменного курса китайского юаня по отношению к российскому рублю для целей определения рублевого эквивалента суммы, выплачиваемой при погашении Облигаций, устанавливаются в Решении о ключевых условиях</w:t>
      </w:r>
      <w:r w:rsidRPr="00440343">
        <w:rPr>
          <w:color w:val="auto"/>
          <w:sz w:val="22"/>
        </w:rPr>
        <w:t>. Возможность выбора формы погашения не предусмотрена.</w:t>
      </w:r>
    </w:p>
    <w:p w14:paraId="51507781" w14:textId="524B8829"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629F28E6"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22E01737" w:rsidR="007548BF"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9E7620A" w14:textId="1E0B24AC" w:rsidR="00910FE4" w:rsidRDefault="00910FE4" w:rsidP="00ED1883">
      <w:pPr>
        <w:pStyle w:val="af"/>
        <w:keepNext w:val="0"/>
        <w:widowControl w:val="0"/>
        <w:spacing w:before="240"/>
        <w:jc w:val="both"/>
        <w:outlineLvl w:val="9"/>
        <w:rPr>
          <w:color w:val="000000" w:themeColor="text1"/>
          <w:sz w:val="22"/>
        </w:rPr>
      </w:pPr>
    </w:p>
    <w:p w14:paraId="2C8A8D5D" w14:textId="77777777" w:rsidR="00910FE4" w:rsidRPr="00ED1883" w:rsidRDefault="00910FE4" w:rsidP="00ED1883">
      <w:pPr>
        <w:pStyle w:val="af"/>
        <w:keepNext w:val="0"/>
        <w:widowControl w:val="0"/>
        <w:spacing w:before="240"/>
        <w:jc w:val="both"/>
        <w:outlineLvl w:val="9"/>
        <w:rPr>
          <w:color w:val="000000" w:themeColor="text1"/>
          <w:sz w:val="22"/>
        </w:rPr>
      </w:pPr>
    </w:p>
    <w:p w14:paraId="0BAEDEEF" w14:textId="0EF0FDAA" w:rsidR="005C101B" w:rsidRPr="005C101B" w:rsidRDefault="005C101B" w:rsidP="00ED1883">
      <w:pPr>
        <w:pStyle w:val="af"/>
        <w:keepNext w:val="0"/>
        <w:widowControl w:val="0"/>
        <w:spacing w:before="240"/>
        <w:outlineLvl w:val="1"/>
        <w:rPr>
          <w:b/>
          <w:color w:val="auto"/>
          <w:sz w:val="22"/>
        </w:rPr>
      </w:pPr>
      <w:r w:rsidRPr="005C101B">
        <w:rPr>
          <w:b/>
          <w:color w:val="auto"/>
          <w:sz w:val="22"/>
        </w:rPr>
        <w:lastRenderedPageBreak/>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4E400AC5"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8" w:name="dst102531"/>
      <w:bookmarkStart w:id="9" w:name="dst102532"/>
      <w:bookmarkEnd w:id="8"/>
      <w:bookmarkEnd w:id="9"/>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lastRenderedPageBreak/>
        <w:t>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lastRenderedPageBreak/>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19A49BC0"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6CFC7B5E"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DFD68C6"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3DA94587"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9D23225"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lastRenderedPageBreak/>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0D2AE0A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56970C06"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5A44BCAE" w:rsidR="007E1892" w:rsidRPr="00353A69" w:rsidRDefault="007E1892" w:rsidP="00614FF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szCs w:val="24"/>
          <w:lang w:eastAsia="ru-RU"/>
        </w:rPr>
        <w:t>КД</w:t>
      </w:r>
      <w:r w:rsidRPr="00CE2584">
        <w:rPr>
          <w:rFonts w:ascii="Times New Roman" w:hAnsi="Times New Roman"/>
        </w:rPr>
        <w:t xml:space="preserve">= </w:t>
      </w:r>
      <w:r w:rsidRPr="00FA6BBF">
        <w:rPr>
          <w:rFonts w:ascii="Times New Roman" w:hAnsi="Times New Roman"/>
          <w:lang w:val="en-US"/>
        </w:rPr>
        <w:t>C</w:t>
      </w:r>
      <w:r w:rsidRPr="00CE2584">
        <w:rPr>
          <w:rFonts w:ascii="Times New Roman" w:hAnsi="Times New Roman"/>
        </w:rPr>
        <w:t xml:space="preserve"> * </w:t>
      </w:r>
      <w:r w:rsidRPr="00FA6BBF">
        <w:rPr>
          <w:rFonts w:ascii="Times New Roman" w:hAnsi="Times New Roman"/>
          <w:lang w:val="en-US"/>
        </w:rPr>
        <w:t>Nom</w:t>
      </w:r>
      <w:r w:rsidRPr="00CE2584">
        <w:rPr>
          <w:rFonts w:ascii="Times New Roman" w:hAnsi="Times New Roman"/>
        </w:rPr>
        <w:t xml:space="preserve"> * (</w:t>
      </w:r>
      <w:r w:rsidRPr="00FA6BBF">
        <w:rPr>
          <w:rFonts w:ascii="Times New Roman" w:hAnsi="Times New Roman"/>
          <w:lang w:val="en-US"/>
        </w:rPr>
        <w:t>T</w:t>
      </w:r>
      <w:r w:rsidRPr="00CE2584">
        <w:rPr>
          <w:rFonts w:ascii="Times New Roman" w:hAnsi="Times New Roman"/>
        </w:rPr>
        <w:t xml:space="preserve"> – </w:t>
      </w:r>
      <w:r w:rsidRPr="00FA6BBF">
        <w:rPr>
          <w:rFonts w:ascii="Times New Roman" w:hAnsi="Times New Roman"/>
          <w:lang w:val="en-US"/>
        </w:rPr>
        <w:t>T</w:t>
      </w:r>
      <w:r w:rsidRPr="00CE2584">
        <w:rPr>
          <w:rFonts w:ascii="Times New Roman" w:hAnsi="Times New Roman"/>
        </w:rPr>
        <w:t xml:space="preserve">0) / </w:t>
      </w:r>
      <w:r w:rsidRPr="00353A69">
        <w:rPr>
          <w:rFonts w:ascii="Times New Roman" w:hAnsi="Times New Roman"/>
        </w:rPr>
        <w:t xml:space="preserve">365,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1A074770" w:rsidR="007E1892" w:rsidRPr="001025E3"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w:t>
      </w:r>
      <w:r w:rsidR="00C13A5C" w:rsidRPr="001025E3">
        <w:rPr>
          <w:rFonts w:ascii="Times New Roman" w:eastAsia="Times New Roman" w:hAnsi="Times New Roman"/>
          <w:szCs w:val="24"/>
          <w:lang w:eastAsia="ru-RU"/>
        </w:rPr>
        <w:t>Облигацию</w:t>
      </w:r>
      <w:r w:rsidRPr="001025E3">
        <w:rPr>
          <w:rFonts w:ascii="Times New Roman" w:eastAsia="Times New Roman" w:hAnsi="Times New Roman"/>
          <w:szCs w:val="24"/>
          <w:lang w:eastAsia="ru-RU"/>
        </w:rPr>
        <w:t xml:space="preserve">, в </w:t>
      </w:r>
      <w:r w:rsidR="00502BE1" w:rsidRPr="001025E3">
        <w:rPr>
          <w:rFonts w:ascii="Times New Roman" w:eastAsia="Times New Roman" w:hAnsi="Times New Roman"/>
          <w:szCs w:val="24"/>
          <w:lang w:eastAsia="ru-RU"/>
        </w:rPr>
        <w:t>китайских юанях</w:t>
      </w:r>
      <w:r w:rsidRPr="001025E3">
        <w:rPr>
          <w:rFonts w:ascii="Times New Roman" w:eastAsia="Times New Roman" w:hAnsi="Times New Roman"/>
          <w:szCs w:val="24"/>
          <w:lang w:eastAsia="ru-RU"/>
        </w:rPr>
        <w:t>;</w:t>
      </w:r>
    </w:p>
    <w:p w14:paraId="0F0D4196" w14:textId="244C6091" w:rsidR="007E1892" w:rsidRPr="001025E3"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1025E3">
        <w:rPr>
          <w:rFonts w:ascii="Times New Roman" w:eastAsia="Times New Roman" w:hAnsi="Times New Roman"/>
          <w:szCs w:val="24"/>
          <w:lang w:eastAsia="ru-RU"/>
        </w:rPr>
        <w:t xml:space="preserve">Nom – номинальная стоимость одной Облигации, в </w:t>
      </w:r>
      <w:r w:rsidR="00502BE1" w:rsidRPr="001025E3">
        <w:rPr>
          <w:rFonts w:ascii="Times New Roman" w:eastAsia="Times New Roman" w:hAnsi="Times New Roman"/>
          <w:szCs w:val="24"/>
          <w:lang w:eastAsia="ru-RU"/>
        </w:rPr>
        <w:t>китайских юанях</w:t>
      </w:r>
      <w:r w:rsidRPr="001025E3">
        <w:rPr>
          <w:rFonts w:ascii="Times New Roman" w:eastAsia="Times New Roman" w:hAnsi="Times New Roman"/>
          <w:szCs w:val="24"/>
          <w:lang w:eastAsia="ru-RU"/>
        </w:rPr>
        <w:t>;</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1025E3">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21215C17"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0FC07D7" w14:textId="77777777" w:rsidR="00502BE1" w:rsidRPr="00FA6BBF" w:rsidRDefault="00502BE1" w:rsidP="00966D1F">
      <w:pPr>
        <w:widowControl w:val="0"/>
        <w:autoSpaceDE w:val="0"/>
        <w:autoSpaceDN w:val="0"/>
        <w:adjustRightInd w:val="0"/>
        <w:spacing w:after="0" w:line="240" w:lineRule="auto"/>
        <w:jc w:val="both"/>
        <w:rPr>
          <w:rFonts w:ascii="Times New Roman" w:eastAsia="Times New Roman" w:hAnsi="Times New Roman"/>
          <w:szCs w:val="24"/>
          <w:lang w:eastAsia="ru-RU"/>
        </w:rPr>
      </w:pPr>
    </w:p>
    <w:p w14:paraId="708CDD42" w14:textId="6FBB6992"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 xml:space="preserve">до окончания Рабочего дня, </w:t>
      </w:r>
      <w:r>
        <w:rPr>
          <w:rFonts w:ascii="Times New Roman" w:hAnsi="Times New Roman"/>
        </w:rPr>
        <w:lastRenderedPageBreak/>
        <w:t>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03CDF0F7"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774900">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11A4B65F"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667A1023"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774900">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774900">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774900">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2885EC3C"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w:t>
      </w:r>
      <w:r w:rsidR="00502BE1">
        <w:rPr>
          <w:rFonts w:ascii="Times New Roman" w:eastAsia="Times New Roman" w:hAnsi="Times New Roman"/>
          <w:szCs w:val="24"/>
          <w:lang w:eastAsia="ru-RU"/>
        </w:rPr>
        <w:t xml:space="preserve">Размер дополнительного дохода по Облигациям определяется в китайских юанях. </w:t>
      </w:r>
      <w:r w:rsidRPr="00FA6BBF">
        <w:rPr>
          <w:rFonts w:ascii="Times New Roman" w:eastAsia="Times New Roman" w:hAnsi="Times New Roman"/>
          <w:szCs w:val="24"/>
          <w:lang w:eastAsia="ru-RU"/>
        </w:rPr>
        <w:t xml:space="preserve">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0D68F8B9"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w:t>
      </w:r>
      <w:r w:rsidR="00D906C3" w:rsidRPr="00D906C3">
        <w:rPr>
          <w:rFonts w:ascii="Times New Roman" w:eastAsia="Times New Roman" w:hAnsi="Times New Roman"/>
          <w:szCs w:val="24"/>
          <w:lang w:eastAsia="ru-RU"/>
        </w:rPr>
        <w:t xml:space="preserve">а также о величине курса </w:t>
      </w:r>
      <w:r w:rsidR="00D906C3">
        <w:rPr>
          <w:rFonts w:ascii="Times New Roman" w:eastAsia="Times New Roman" w:hAnsi="Times New Roman"/>
          <w:szCs w:val="24"/>
          <w:lang w:eastAsia="ru-RU"/>
        </w:rPr>
        <w:t>китайского юаня</w:t>
      </w:r>
      <w:r w:rsidR="00D906C3" w:rsidRPr="00D906C3">
        <w:rPr>
          <w:rFonts w:ascii="Times New Roman" w:eastAsia="Times New Roman" w:hAnsi="Times New Roman"/>
          <w:szCs w:val="24"/>
          <w:lang w:eastAsia="ru-RU"/>
        </w:rPr>
        <w:t xml:space="preserve"> к российскому рублю, по которому будет производиться выплата дополнительного дохода по Облигациям</w:t>
      </w:r>
      <w:r w:rsidR="00D906C3">
        <w:rPr>
          <w:rFonts w:ascii="Times New Roman" w:eastAsia="Times New Roman" w:hAnsi="Times New Roman"/>
          <w:szCs w:val="24"/>
          <w:lang w:eastAsia="ru-RU"/>
        </w:rPr>
        <w:t>,</w:t>
      </w:r>
      <w:r w:rsidR="00D906C3" w:rsidRPr="00D906C3">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36D6FD52"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774900">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w:t>
      </w:r>
      <w:r w:rsidR="00D906C3" w:rsidRPr="00D906C3">
        <w:rPr>
          <w:rFonts w:ascii="Times New Roman" w:eastAsia="Times New Roman" w:hAnsi="Times New Roman"/>
          <w:szCs w:val="24"/>
          <w:lang w:eastAsia="ru-RU"/>
        </w:rPr>
        <w:t xml:space="preserve">а также о величине курса </w:t>
      </w:r>
      <w:r w:rsidR="00D906C3">
        <w:rPr>
          <w:rFonts w:ascii="Times New Roman" w:eastAsia="Times New Roman" w:hAnsi="Times New Roman"/>
          <w:szCs w:val="24"/>
          <w:lang w:eastAsia="ru-RU"/>
        </w:rPr>
        <w:t>китайского юаня</w:t>
      </w:r>
      <w:r w:rsidR="00D906C3" w:rsidRPr="00D906C3">
        <w:rPr>
          <w:rFonts w:ascii="Times New Roman" w:eastAsia="Times New Roman" w:hAnsi="Times New Roman"/>
          <w:szCs w:val="24"/>
          <w:lang w:eastAsia="ru-RU"/>
        </w:rPr>
        <w:t xml:space="preserve"> к российскому рублю, по которому будет производиться выплата дополнительного дохода по </w:t>
      </w:r>
      <w:r w:rsidR="00D906C3" w:rsidRPr="00D906C3">
        <w:rPr>
          <w:rFonts w:ascii="Times New Roman" w:eastAsia="Times New Roman" w:hAnsi="Times New Roman"/>
          <w:szCs w:val="24"/>
          <w:lang w:eastAsia="ru-RU"/>
        </w:rPr>
        <w:lastRenderedPageBreak/>
        <w:t>Облигациям</w:t>
      </w:r>
      <w:r w:rsidR="00D906C3">
        <w:rPr>
          <w:rFonts w:ascii="Times New Roman" w:eastAsia="Times New Roman" w:hAnsi="Times New Roman"/>
          <w:szCs w:val="24"/>
          <w:lang w:eastAsia="ru-RU"/>
        </w:rPr>
        <w:t>,</w:t>
      </w:r>
      <w:r w:rsidR="00D906C3" w:rsidRPr="00D906C3">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2B1539EB"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774900">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w:t>
      </w:r>
      <w:r w:rsidR="00D906C3">
        <w:rPr>
          <w:rFonts w:ascii="Times New Roman" w:eastAsia="Times New Roman" w:hAnsi="Times New Roman"/>
          <w:szCs w:val="24"/>
          <w:lang w:eastAsia="ru-RU"/>
        </w:rPr>
        <w:t xml:space="preserve">китайских юанях и </w:t>
      </w:r>
      <w:r w:rsidR="00D906C3" w:rsidRPr="009B1643">
        <w:rPr>
          <w:rFonts w:ascii="Times New Roman" w:eastAsia="Times New Roman" w:hAnsi="Times New Roman"/>
          <w:szCs w:val="24"/>
          <w:lang w:eastAsia="ru-RU"/>
        </w:rPr>
        <w:t xml:space="preserve">в </w:t>
      </w:r>
      <w:r w:rsidR="00D906C3">
        <w:rPr>
          <w:rFonts w:ascii="Times New Roman" w:eastAsia="Times New Roman" w:hAnsi="Times New Roman"/>
          <w:szCs w:val="24"/>
          <w:lang w:eastAsia="ru-RU"/>
        </w:rPr>
        <w:t>рублевом эквиваленте, а также о</w:t>
      </w:r>
      <w:r w:rsidR="00D906C3" w:rsidRPr="009B1643">
        <w:rPr>
          <w:rFonts w:ascii="Times New Roman" w:eastAsia="Times New Roman" w:hAnsi="Times New Roman"/>
          <w:szCs w:val="24"/>
          <w:lang w:eastAsia="ru-RU"/>
        </w:rPr>
        <w:t xml:space="preserve"> величине курса</w:t>
      </w:r>
      <w:r w:rsidR="00D906C3">
        <w:rPr>
          <w:rFonts w:ascii="Times New Roman" w:eastAsia="Times New Roman" w:hAnsi="Times New Roman"/>
          <w:szCs w:val="24"/>
          <w:lang w:eastAsia="ru-RU"/>
        </w:rPr>
        <w:t xml:space="preserve"> китайского юаня к российскому рублю</w:t>
      </w:r>
      <w:r w:rsidR="00D906C3" w:rsidRPr="009B1643">
        <w:rPr>
          <w:rFonts w:ascii="Times New Roman" w:eastAsia="Times New Roman" w:hAnsi="Times New Roman"/>
          <w:szCs w:val="24"/>
          <w:lang w:eastAsia="ru-RU"/>
        </w:rPr>
        <w:t xml:space="preserve">, по которому будет производиться выплата </w:t>
      </w:r>
      <w:r w:rsidR="00D906C3">
        <w:rPr>
          <w:rFonts w:ascii="Times New Roman" w:eastAsia="Times New Roman" w:hAnsi="Times New Roman"/>
          <w:szCs w:val="24"/>
          <w:lang w:eastAsia="ru-RU"/>
        </w:rPr>
        <w:t xml:space="preserve">дополнительного дохода </w:t>
      </w:r>
      <w:r w:rsidR="00D906C3" w:rsidRPr="009B1643">
        <w:rPr>
          <w:rFonts w:ascii="Times New Roman" w:eastAsia="Times New Roman" w:hAnsi="Times New Roman"/>
          <w:szCs w:val="24"/>
          <w:lang w:eastAsia="ru-RU"/>
        </w:rPr>
        <w:t>по Облигациям</w:t>
      </w:r>
      <w:r w:rsidR="00D906C3">
        <w:rPr>
          <w:rFonts w:ascii="Times New Roman" w:eastAsia="Times New Roman" w:hAnsi="Times New Roman"/>
          <w:szCs w:val="24"/>
          <w:lang w:eastAsia="ru-RU"/>
        </w:rPr>
        <w:t xml:space="preserve">, </w:t>
      </w:r>
      <w:r w:rsidR="00757958" w:rsidRPr="00FA6BBF">
        <w:rPr>
          <w:rFonts w:ascii="Times New Roman" w:eastAsia="Times New Roman" w:hAnsi="Times New Roman"/>
          <w:szCs w:val="24"/>
          <w:lang w:eastAsia="ru-RU"/>
        </w:rPr>
        <w:t>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2082BD50"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 xml:space="preserve">тся в Решении о ключевых условиях. </w:t>
      </w:r>
      <w:r w:rsidR="00502BE1">
        <w:rPr>
          <w:rFonts w:ascii="Times New Roman" w:eastAsia="Times New Roman" w:hAnsi="Times New Roman"/>
          <w:szCs w:val="24"/>
          <w:lang w:eastAsia="ru-RU"/>
        </w:rPr>
        <w:t xml:space="preserve">Размер </w:t>
      </w:r>
      <w:r w:rsidR="00DC573E">
        <w:rPr>
          <w:rFonts w:ascii="Times New Roman" w:eastAsia="Times New Roman" w:hAnsi="Times New Roman"/>
          <w:szCs w:val="24"/>
          <w:lang w:eastAsia="ru-RU"/>
        </w:rPr>
        <w:t xml:space="preserve">второго </w:t>
      </w:r>
      <w:r w:rsidR="00502BE1">
        <w:rPr>
          <w:rFonts w:ascii="Times New Roman" w:eastAsia="Times New Roman" w:hAnsi="Times New Roman"/>
          <w:szCs w:val="24"/>
          <w:lang w:eastAsia="ru-RU"/>
        </w:rPr>
        <w:t xml:space="preserve">дополнительного дохода по Облигациям определяется в китайских юанях. </w:t>
      </w:r>
      <w:r w:rsidRPr="00FA6BBF">
        <w:rPr>
          <w:rFonts w:ascii="Times New Roman" w:eastAsia="Times New Roman" w:hAnsi="Times New Roman"/>
          <w:szCs w:val="24"/>
          <w:lang w:eastAsia="ru-RU"/>
        </w:rPr>
        <w:t>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48A18271"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774900">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sidR="00724031" w:rsidDel="00724031">
        <w:rPr>
          <w:rFonts w:ascii="Times New Roman" w:eastAsia="Times New Roman" w:hAnsi="Times New Roman"/>
          <w:szCs w:val="24"/>
          <w:lang w:eastAsia="ru-RU"/>
        </w:rPr>
        <w:t xml:space="preserve"> </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774900">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774900">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126D6042" w:rsidR="00FC00E2" w:rsidRDefault="000D264B"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0" w:name="_Hlk106292237"/>
      <w:r>
        <w:rPr>
          <w:rFonts w:ascii="Times New Roman" w:eastAsiaTheme="minorEastAsia" w:hAnsi="Times New Roman"/>
          <w:lang w:eastAsia="ru-RU"/>
        </w:rPr>
        <w:t>4</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 xml:space="preserve">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w:t>
      </w:r>
      <w:r w:rsidRPr="00F85AC1">
        <w:rPr>
          <w:rFonts w:ascii="Times New Roman" w:eastAsia="Times New Roman" w:hAnsi="Times New Roman"/>
          <w:szCs w:val="24"/>
          <w:lang w:eastAsia="ru-RU"/>
        </w:rPr>
        <w:lastRenderedPageBreak/>
        <w:t>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0"/>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6D2F66BB"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00D906C3" w:rsidRPr="00D906C3">
        <w:t xml:space="preserve"> </w:t>
      </w:r>
      <w:r w:rsidR="00D906C3" w:rsidRPr="00D906C3">
        <w:rPr>
          <w:rFonts w:ascii="Times New Roman" w:eastAsia="Times New Roman" w:hAnsi="Times New Roman"/>
          <w:szCs w:val="24"/>
          <w:lang w:eastAsia="ru-RU"/>
        </w:rPr>
        <w:t xml:space="preserve">по курсу </w:t>
      </w:r>
      <w:r w:rsidR="00D906C3">
        <w:rPr>
          <w:rFonts w:ascii="Times New Roman" w:eastAsia="Times New Roman" w:hAnsi="Times New Roman"/>
          <w:szCs w:val="24"/>
          <w:lang w:eastAsia="ru-RU"/>
        </w:rPr>
        <w:t>китайского юаня</w:t>
      </w:r>
      <w:r w:rsidR="00D906C3" w:rsidRPr="00D906C3">
        <w:rPr>
          <w:rFonts w:ascii="Times New Roman" w:eastAsia="Times New Roman" w:hAnsi="Times New Roman"/>
          <w:szCs w:val="24"/>
          <w:lang w:eastAsia="ru-RU"/>
        </w:rPr>
        <w:t xml:space="preserve"> к российскому рублю. При этом способ определения обменного курса </w:t>
      </w:r>
      <w:r w:rsidR="00D906C3">
        <w:rPr>
          <w:rFonts w:ascii="Times New Roman" w:eastAsia="Times New Roman" w:hAnsi="Times New Roman"/>
          <w:szCs w:val="24"/>
          <w:lang w:eastAsia="ru-RU"/>
        </w:rPr>
        <w:t>китайского юаня</w:t>
      </w:r>
      <w:r w:rsidR="00D906C3" w:rsidRPr="00D906C3">
        <w:rPr>
          <w:rFonts w:ascii="Times New Roman" w:eastAsia="Times New Roman" w:hAnsi="Times New Roman"/>
          <w:szCs w:val="24"/>
          <w:lang w:eastAsia="ru-RU"/>
        </w:rPr>
        <w:t xml:space="preserve"> по отношению к российскому рублю и дата (даты) определения обменного курса </w:t>
      </w:r>
      <w:r w:rsidR="00D906C3">
        <w:rPr>
          <w:rFonts w:ascii="Times New Roman" w:eastAsia="Times New Roman" w:hAnsi="Times New Roman"/>
          <w:szCs w:val="24"/>
          <w:lang w:eastAsia="ru-RU"/>
        </w:rPr>
        <w:t>китайского юаня</w:t>
      </w:r>
      <w:r w:rsidR="00D906C3" w:rsidRPr="00D906C3">
        <w:rPr>
          <w:rFonts w:ascii="Times New Roman" w:eastAsia="Times New Roman" w:hAnsi="Times New Roman"/>
          <w:szCs w:val="24"/>
          <w:lang w:eastAsia="ru-RU"/>
        </w:rPr>
        <w:t xml:space="preserve"> по отношению к российскому рублю для целей определения рублевого эквивалента сумм, выплачиваемых в качестве купонного и дополнительного дохода по Облигациям, устанавливаются в Решении о ключевых условиях</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60FE7CE0"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w:t>
      </w:r>
      <w:r w:rsidR="00D906C3">
        <w:rPr>
          <w:rFonts w:asciiTheme="majorBidi" w:eastAsia="Times New Roman" w:hAnsiTheme="majorBidi" w:cstheme="majorBidi"/>
          <w:szCs w:val="24"/>
          <w:lang w:eastAsia="ru-RU"/>
        </w:rPr>
        <w:t xml:space="preserve"> по курсу к китайскому юаню</w:t>
      </w:r>
      <w:r w:rsidR="00D906C3" w:rsidRPr="00FA6BBF">
        <w:rPr>
          <w:rFonts w:asciiTheme="majorBidi" w:eastAsia="Times New Roman" w:hAnsiTheme="majorBidi" w:cstheme="majorBidi"/>
          <w:szCs w:val="24"/>
          <w:lang w:eastAsia="ru-RU"/>
        </w:rPr>
        <w:t xml:space="preserve">. </w:t>
      </w:r>
      <w:r w:rsidR="00D906C3" w:rsidRPr="009B4B86">
        <w:rPr>
          <w:rFonts w:ascii="Times New Roman" w:eastAsia="Times New Roman" w:hAnsi="Times New Roman"/>
          <w:szCs w:val="24"/>
          <w:lang w:eastAsia="ru-RU"/>
        </w:rPr>
        <w:t xml:space="preserve">Способ определения обменного курса </w:t>
      </w:r>
      <w:r w:rsidR="00D906C3">
        <w:rPr>
          <w:rFonts w:ascii="Times New Roman" w:eastAsia="Times New Roman" w:hAnsi="Times New Roman"/>
          <w:szCs w:val="24"/>
          <w:lang w:eastAsia="ru-RU"/>
        </w:rPr>
        <w:t>китайского юаня</w:t>
      </w:r>
      <w:r w:rsidR="00D906C3" w:rsidRPr="009B4B86">
        <w:rPr>
          <w:rFonts w:ascii="Times New Roman" w:eastAsia="Times New Roman" w:hAnsi="Times New Roman"/>
          <w:szCs w:val="24"/>
          <w:lang w:eastAsia="ru-RU"/>
        </w:rPr>
        <w:t xml:space="preserve"> по отношению к российскому рублю и дата </w:t>
      </w:r>
      <w:r w:rsidR="00D906C3">
        <w:rPr>
          <w:rFonts w:ascii="Times New Roman" w:eastAsia="Times New Roman" w:hAnsi="Times New Roman"/>
          <w:szCs w:val="24"/>
          <w:lang w:eastAsia="ru-RU"/>
        </w:rPr>
        <w:t xml:space="preserve">(даты) </w:t>
      </w:r>
      <w:r w:rsidR="00D906C3" w:rsidRPr="009B4B86">
        <w:rPr>
          <w:rFonts w:ascii="Times New Roman" w:eastAsia="Times New Roman" w:hAnsi="Times New Roman"/>
          <w:szCs w:val="24"/>
          <w:lang w:eastAsia="ru-RU"/>
        </w:rPr>
        <w:t xml:space="preserve">определения обменного курса </w:t>
      </w:r>
      <w:r w:rsidR="00D906C3">
        <w:rPr>
          <w:rFonts w:ascii="Times New Roman" w:eastAsia="Times New Roman" w:hAnsi="Times New Roman"/>
          <w:szCs w:val="24"/>
          <w:lang w:eastAsia="ru-RU"/>
        </w:rPr>
        <w:t>китайского юаня</w:t>
      </w:r>
      <w:r w:rsidR="00D906C3" w:rsidRPr="009B4B86">
        <w:rPr>
          <w:rFonts w:ascii="Times New Roman" w:eastAsia="Times New Roman" w:hAnsi="Times New Roman"/>
          <w:szCs w:val="24"/>
          <w:lang w:eastAsia="ru-RU"/>
        </w:rPr>
        <w:t xml:space="preserve"> по отношению к российскому рублю</w:t>
      </w:r>
      <w:r w:rsidR="00D906C3">
        <w:rPr>
          <w:rFonts w:ascii="Times New Roman" w:eastAsia="Times New Roman" w:hAnsi="Times New Roman"/>
          <w:szCs w:val="24"/>
          <w:lang w:eastAsia="ru-RU"/>
        </w:rPr>
        <w:t xml:space="preserve"> для целей определения рублевого эквивалента суммы, выплачиваемой при досрочном погашении Облигаций,</w:t>
      </w:r>
      <w:r w:rsidR="00D906C3" w:rsidRPr="009B4B86">
        <w:rPr>
          <w:rFonts w:ascii="Times New Roman" w:eastAsia="Times New Roman" w:hAnsi="Times New Roman"/>
          <w:szCs w:val="24"/>
          <w:lang w:eastAsia="ru-RU"/>
        </w:rPr>
        <w:t xml:space="preserve"> устанавливаютс</w:t>
      </w:r>
      <w:r w:rsidR="00D906C3" w:rsidRPr="00A23D86">
        <w:rPr>
          <w:rFonts w:ascii="Times New Roman" w:eastAsia="Times New Roman" w:hAnsi="Times New Roman"/>
          <w:szCs w:val="24"/>
          <w:lang w:eastAsia="ru-RU"/>
        </w:rPr>
        <w:t>я в Решении о ключевых условиях</w:t>
      </w:r>
      <w:r w:rsidR="00D906C3" w:rsidRPr="00FA6BBF">
        <w:rPr>
          <w:rFonts w:asciiTheme="majorBidi" w:eastAsia="Times New Roman" w:hAnsiTheme="majorBidi" w:cstheme="majorBidi"/>
          <w:szCs w:val="24"/>
          <w:lang w:eastAsia="ru-RU"/>
        </w:rPr>
        <w:t>.</w:t>
      </w:r>
      <w:r w:rsidRPr="00FA6BBF">
        <w:rPr>
          <w:rFonts w:asciiTheme="majorBidi" w:eastAsia="Times New Roman" w:hAnsiTheme="majorBidi" w:cstheme="majorBidi"/>
          <w:szCs w:val="24"/>
          <w:lang w:eastAsia="ru-RU"/>
        </w:rPr>
        <w:t xml:space="preserve">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52AC2BB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3B778575"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Досрочное погашение каждой Облигации по требованию ее владельца производится в </w:t>
      </w:r>
      <w:r w:rsidR="009F0E64">
        <w:rPr>
          <w:rFonts w:ascii="Times New Roman" w:eastAsia="Times New Roman" w:hAnsi="Times New Roman"/>
          <w:szCs w:val="24"/>
          <w:lang w:eastAsia="ru-RU"/>
        </w:rPr>
        <w:t>китайских юанях</w:t>
      </w:r>
      <w:r w:rsidRPr="007A4273">
        <w:rPr>
          <w:rFonts w:ascii="Times New Roman" w:eastAsia="Times New Roman" w:hAnsi="Times New Roman"/>
          <w:szCs w:val="24"/>
          <w:lang w:eastAsia="ru-RU"/>
        </w:rPr>
        <w:t xml:space="preserve">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227B545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w:t>
      </w:r>
      <w:r w:rsidR="009F0E64">
        <w:rPr>
          <w:rFonts w:ascii="Times New Roman" w:eastAsia="Times New Roman" w:hAnsi="Times New Roman"/>
          <w:bCs/>
          <w:iCs/>
          <w:szCs w:val="24"/>
          <w:lang w:eastAsia="ru-RU"/>
        </w:rPr>
        <w:t>китайских юанях</w:t>
      </w:r>
      <w:r w:rsidRPr="007A4273">
        <w:rPr>
          <w:rFonts w:ascii="Times New Roman" w:eastAsia="Times New Roman" w:hAnsi="Times New Roman"/>
          <w:bCs/>
          <w:iCs/>
          <w:szCs w:val="24"/>
          <w:lang w:eastAsia="ru-RU"/>
        </w:rPr>
        <w:t>,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 xml:space="preserve">й Рабочий день с даты предъявления Требования о погашении. Для целей настоящей формулы датой оценки и </w:t>
      </w:r>
      <w:r w:rsidRPr="007A4273">
        <w:rPr>
          <w:rFonts w:ascii="Times New Roman" w:eastAsia="Times New Roman" w:hAnsi="Times New Roman"/>
          <w:bCs/>
          <w:iCs/>
          <w:szCs w:val="24"/>
          <w:lang w:eastAsia="ru-RU"/>
        </w:rPr>
        <w:lastRenderedPageBreak/>
        <w:t>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C51DCD7" w:rsidR="00975895" w:rsidRPr="00F56716"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906C3">
        <w:rPr>
          <w:rFonts w:ascii="Times New Roman" w:eastAsia="Times New Roman" w:hAnsi="Times New Roman"/>
          <w:szCs w:val="24"/>
          <w:lang w:eastAsia="ru-RU"/>
        </w:rPr>
        <w:t xml:space="preserve"> </w:t>
      </w:r>
      <w:r w:rsidR="00D906C3" w:rsidRPr="00D906C3">
        <w:rPr>
          <w:rFonts w:ascii="Times New Roman" w:eastAsia="Times New Roman" w:hAnsi="Times New Roman"/>
          <w:szCs w:val="24"/>
          <w:lang w:eastAsia="ru-RU"/>
        </w:rPr>
        <w:t xml:space="preserve">Стоимость досрочного погашения Облигаций по требованию владельцев определяется в </w:t>
      </w:r>
      <w:r w:rsidR="00D906C3">
        <w:rPr>
          <w:rFonts w:ascii="Times New Roman" w:eastAsia="Times New Roman" w:hAnsi="Times New Roman"/>
          <w:szCs w:val="24"/>
          <w:lang w:eastAsia="ru-RU"/>
        </w:rPr>
        <w:t>китайских юанях</w:t>
      </w:r>
      <w:r w:rsidR="00DF33D1" w:rsidRPr="001025E3">
        <w:rPr>
          <w:rFonts w:ascii="Times New Roman" w:eastAsia="Times New Roman" w:hAnsi="Times New Roman"/>
          <w:szCs w:val="24"/>
          <w:lang w:eastAsia="ru-RU"/>
        </w:rPr>
        <w:t>.</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5D79EAF2" w:rsidR="007C3C68" w:rsidRPr="00FA6BBF" w:rsidRDefault="00BA5EB7"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A5EB7">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w:t>
      </w:r>
      <w:r w:rsidRPr="00FA6BBF">
        <w:rPr>
          <w:rFonts w:ascii="Times New Roman" w:eastAsia="Times New Roman" w:hAnsi="Times New Roman"/>
          <w:szCs w:val="24"/>
          <w:lang w:eastAsia="ru-RU"/>
        </w:rPr>
        <w:lastRenderedPageBreak/>
        <w:t>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w:t>
      </w:r>
      <w:r w:rsidRPr="00FA6BBF">
        <w:rPr>
          <w:rFonts w:ascii="Times New Roman" w:eastAsia="Times New Roman" w:hAnsi="Times New Roman"/>
          <w:bCs/>
          <w:iCs/>
          <w:szCs w:val="24"/>
          <w:lang w:eastAsia="ru-RU"/>
        </w:rPr>
        <w:lastRenderedPageBreak/>
        <w:t>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7D95DAC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r w:rsidR="000657AB">
        <w:rPr>
          <w:rFonts w:ascii="Times New Roman" w:eastAsia="Times New Roman" w:hAnsi="Times New Roman"/>
          <w:bCs/>
          <w:iCs/>
          <w:szCs w:val="24"/>
          <w:lang w:eastAsia="ru-RU"/>
        </w:rPr>
        <w:t xml:space="preserve">, </w:t>
      </w:r>
      <w:r w:rsidR="000657AB" w:rsidRPr="00154212">
        <w:rPr>
          <w:rFonts w:ascii="Times New Roman" w:eastAsia="Times New Roman" w:hAnsi="Times New Roman"/>
          <w:bCs/>
          <w:iCs/>
          <w:szCs w:val="24"/>
          <w:lang w:eastAsia="ru-RU"/>
        </w:rPr>
        <w:t>величине выплаты</w:t>
      </w:r>
      <w:r w:rsidR="000657AB">
        <w:rPr>
          <w:rFonts w:ascii="Times New Roman" w:eastAsia="Times New Roman" w:hAnsi="Times New Roman"/>
          <w:bCs/>
          <w:iCs/>
          <w:szCs w:val="24"/>
          <w:lang w:eastAsia="ru-RU"/>
        </w:rPr>
        <w:t>, в том числе</w:t>
      </w:r>
      <w:r w:rsidR="000657AB" w:rsidRPr="00154212">
        <w:rPr>
          <w:rFonts w:ascii="Times New Roman" w:eastAsia="Times New Roman" w:hAnsi="Times New Roman"/>
          <w:bCs/>
          <w:iCs/>
          <w:szCs w:val="24"/>
          <w:lang w:eastAsia="ru-RU"/>
        </w:rPr>
        <w:t xml:space="preserve"> в р</w:t>
      </w:r>
      <w:r w:rsidR="000657AB">
        <w:rPr>
          <w:rFonts w:ascii="Times New Roman" w:eastAsia="Times New Roman" w:hAnsi="Times New Roman"/>
          <w:bCs/>
          <w:iCs/>
          <w:szCs w:val="24"/>
          <w:lang w:eastAsia="ru-RU"/>
        </w:rPr>
        <w:t>ублевом эквиваленте,</w:t>
      </w:r>
      <w:r w:rsidR="000657AB" w:rsidRPr="00154212">
        <w:rPr>
          <w:rFonts w:ascii="Times New Roman" w:eastAsia="Times New Roman" w:hAnsi="Times New Roman"/>
          <w:bCs/>
          <w:iCs/>
          <w:szCs w:val="24"/>
          <w:lang w:eastAsia="ru-RU"/>
        </w:rPr>
        <w:t xml:space="preserve"> и величине курс</w:t>
      </w:r>
      <w:r w:rsidR="000657AB" w:rsidRPr="009B4B86">
        <w:rPr>
          <w:rFonts w:ascii="Times New Roman" w:eastAsia="Times New Roman" w:hAnsi="Times New Roman"/>
          <w:bCs/>
          <w:iCs/>
          <w:szCs w:val="24"/>
          <w:lang w:eastAsia="ru-RU"/>
        </w:rPr>
        <w:t>а</w:t>
      </w:r>
      <w:r w:rsidR="000657AB">
        <w:rPr>
          <w:rFonts w:ascii="Times New Roman" w:eastAsia="Times New Roman" w:hAnsi="Times New Roman"/>
          <w:bCs/>
          <w:iCs/>
          <w:szCs w:val="24"/>
          <w:lang w:eastAsia="ru-RU"/>
        </w:rPr>
        <w:t xml:space="preserve"> китайского юаня</w:t>
      </w:r>
      <w:r w:rsidR="000657AB" w:rsidRPr="009B4B86">
        <w:rPr>
          <w:rFonts w:ascii="Times New Roman" w:eastAsia="Times New Roman" w:hAnsi="Times New Roman"/>
          <w:bCs/>
          <w:iCs/>
          <w:szCs w:val="24"/>
          <w:lang w:eastAsia="ru-RU"/>
        </w:rPr>
        <w:t xml:space="preserve">, по которому </w:t>
      </w:r>
      <w:r w:rsidR="000657AB">
        <w:rPr>
          <w:rFonts w:ascii="Times New Roman" w:eastAsia="Times New Roman" w:hAnsi="Times New Roman"/>
          <w:bCs/>
          <w:iCs/>
          <w:szCs w:val="24"/>
          <w:lang w:eastAsia="ru-RU"/>
        </w:rPr>
        <w:t xml:space="preserve">определяется рублевый эквивалент размера </w:t>
      </w:r>
      <w:r w:rsidR="000657AB" w:rsidRPr="00154212">
        <w:rPr>
          <w:rFonts w:ascii="Times New Roman" w:eastAsia="Times New Roman" w:hAnsi="Times New Roman"/>
          <w:bCs/>
          <w:iCs/>
          <w:szCs w:val="24"/>
          <w:lang w:eastAsia="ru-RU"/>
        </w:rPr>
        <w:t>выплат</w:t>
      </w:r>
      <w:r w:rsidR="000657AB">
        <w:rPr>
          <w:rFonts w:ascii="Times New Roman" w:eastAsia="Times New Roman" w:hAnsi="Times New Roman"/>
          <w:bCs/>
          <w:iCs/>
          <w:szCs w:val="24"/>
          <w:lang w:eastAsia="ru-RU"/>
        </w:rPr>
        <w:t>ы</w:t>
      </w:r>
      <w:r w:rsidR="000657AB" w:rsidRPr="00154212">
        <w:rPr>
          <w:rFonts w:ascii="Times New Roman" w:eastAsia="Times New Roman" w:hAnsi="Times New Roman"/>
          <w:bCs/>
          <w:iCs/>
          <w:szCs w:val="24"/>
          <w:lang w:eastAsia="ru-RU"/>
        </w:rPr>
        <w:t xml:space="preserve"> по Облигациям </w:t>
      </w:r>
      <w:r w:rsidR="000657AB">
        <w:rPr>
          <w:rFonts w:ascii="Times New Roman" w:eastAsia="Times New Roman" w:hAnsi="Times New Roman"/>
          <w:bCs/>
          <w:iCs/>
          <w:szCs w:val="24"/>
          <w:lang w:eastAsia="ru-RU"/>
        </w:rPr>
        <w:t>при их досрочном погашении</w:t>
      </w:r>
      <w:r w:rsidRPr="00FA6BBF">
        <w:rPr>
          <w:rFonts w:ascii="Times New Roman" w:eastAsia="Times New Roman" w:hAnsi="Times New Roman"/>
          <w:bCs/>
          <w:iCs/>
          <w:szCs w:val="24"/>
          <w:lang w:eastAsia="ru-RU"/>
        </w:rPr>
        <w:t>.</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29372ED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60D4D13E" w14:textId="77777777" w:rsidR="000657AB" w:rsidRPr="007A43A7" w:rsidRDefault="000657AB" w:rsidP="00966D1F">
      <w:pPr>
        <w:pStyle w:val="ab"/>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bCs/>
          <w:iCs/>
          <w:szCs w:val="24"/>
          <w:lang w:eastAsia="ru-RU"/>
        </w:rPr>
      </w:pPr>
      <w:r>
        <w:rPr>
          <w:rFonts w:ascii="Times New Roman" w:eastAsia="Times New Roman" w:hAnsi="Times New Roman"/>
          <w:lang w:eastAsia="ru-RU"/>
        </w:rPr>
        <w:t>Размер выплат при досрочном погашении Облигаций определяется в китайских юанях.</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6FD61C6E"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lastRenderedPageBreak/>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0B84FC7D" w14:textId="77777777" w:rsidR="00392B5D" w:rsidRDefault="00392B5D" w:rsidP="00392B5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 xml:space="preserve">погашении Облигаций, </w:t>
      </w:r>
      <w:r w:rsidRPr="000657AB">
        <w:rPr>
          <w:rFonts w:ascii="Times New Roman" w:eastAsia="Times New Roman" w:hAnsi="Times New Roman"/>
          <w:szCs w:val="24"/>
          <w:lang w:eastAsia="ru-RU"/>
        </w:rPr>
        <w:t>в том числе в рублевом эквиваленте</w:t>
      </w:r>
      <w:r>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а также о </w:t>
      </w:r>
      <w:r w:rsidRPr="009B1643">
        <w:rPr>
          <w:rFonts w:ascii="Times New Roman" w:eastAsia="Times New Roman" w:hAnsi="Times New Roman"/>
          <w:szCs w:val="24"/>
          <w:lang w:eastAsia="ru-RU"/>
        </w:rPr>
        <w:t>величине курса</w:t>
      </w:r>
      <w:r>
        <w:rPr>
          <w:rFonts w:ascii="Times New Roman" w:eastAsia="Times New Roman" w:hAnsi="Times New Roman"/>
          <w:szCs w:val="24"/>
          <w:lang w:eastAsia="ru-RU"/>
        </w:rPr>
        <w:t xml:space="preserve"> китайского юаня</w:t>
      </w:r>
      <w:r w:rsidRPr="009B1643">
        <w:rPr>
          <w:rFonts w:ascii="Times New Roman" w:eastAsia="Times New Roman" w:hAnsi="Times New Roman"/>
          <w:szCs w:val="24"/>
          <w:lang w:eastAsia="ru-RU"/>
        </w:rPr>
        <w:t>, по которому будет производиться выплата по Облигациям в расчете на одну Облигацию</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0AA3559A"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 xml:space="preserve">погашении Облигаций </w:t>
      </w:r>
      <w:r w:rsidR="000657AB" w:rsidRPr="009B1643">
        <w:rPr>
          <w:rFonts w:ascii="Times New Roman" w:eastAsia="Times New Roman" w:hAnsi="Times New Roman"/>
          <w:szCs w:val="24"/>
          <w:lang w:eastAsia="ru-RU"/>
        </w:rPr>
        <w:t xml:space="preserve">в российских рублях и </w:t>
      </w:r>
      <w:r w:rsidR="000657AB">
        <w:rPr>
          <w:rFonts w:ascii="Times New Roman" w:eastAsia="Times New Roman" w:hAnsi="Times New Roman"/>
          <w:szCs w:val="24"/>
          <w:lang w:eastAsia="ru-RU"/>
        </w:rPr>
        <w:t xml:space="preserve">о </w:t>
      </w:r>
      <w:r w:rsidR="000657AB" w:rsidRPr="009B1643">
        <w:rPr>
          <w:rFonts w:ascii="Times New Roman" w:eastAsia="Times New Roman" w:hAnsi="Times New Roman"/>
          <w:szCs w:val="24"/>
          <w:lang w:eastAsia="ru-RU"/>
        </w:rPr>
        <w:t>величине курса</w:t>
      </w:r>
      <w:r w:rsidR="000657AB">
        <w:rPr>
          <w:rFonts w:ascii="Times New Roman" w:eastAsia="Times New Roman" w:hAnsi="Times New Roman"/>
          <w:szCs w:val="24"/>
          <w:lang w:eastAsia="ru-RU"/>
        </w:rPr>
        <w:t xml:space="preserve"> китайского юаня</w:t>
      </w:r>
      <w:r w:rsidR="000657AB" w:rsidRPr="009B1643">
        <w:rPr>
          <w:rFonts w:ascii="Times New Roman" w:eastAsia="Times New Roman" w:hAnsi="Times New Roman"/>
          <w:szCs w:val="24"/>
          <w:lang w:eastAsia="ru-RU"/>
        </w:rPr>
        <w:t>, по которому будет производиться выплата по Облигациям в расчете на одну Облигацию</w:t>
      </w:r>
      <w:r w:rsidR="000657AB">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6F317EBE"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065B29BA" w14:textId="77777777" w:rsidR="000657AB" w:rsidRDefault="000657AB" w:rsidP="00E6262F">
      <w:pPr>
        <w:autoSpaceDE w:val="0"/>
        <w:autoSpaceDN w:val="0"/>
        <w:adjustRightInd w:val="0"/>
        <w:spacing w:after="120" w:line="240" w:lineRule="auto"/>
        <w:jc w:val="both"/>
        <w:rPr>
          <w:rFonts w:ascii="Times New Roman" w:eastAsiaTheme="minorHAnsi" w:hAnsi="Times New Roman"/>
          <w:bCs/>
        </w:rPr>
      </w:pPr>
      <w:r w:rsidRPr="000657AB">
        <w:rPr>
          <w:rFonts w:ascii="Times New Roman" w:eastAsiaTheme="minorHAnsi" w:hAnsi="Times New Roman"/>
          <w:bCs/>
        </w:rPr>
        <w:t xml:space="preserve">В сообщении об итогах досрочного погашения Эмитент обязан указать информацию о количестве досрочного погашенных Облигаций с указанием на регистрационный номер выпуска Облигаций, о величине выплаты, в том числе в рублевом эквиваленте, и величине курса </w:t>
      </w:r>
      <w:r>
        <w:rPr>
          <w:rFonts w:ascii="Times New Roman" w:eastAsiaTheme="minorHAnsi" w:hAnsi="Times New Roman"/>
          <w:bCs/>
        </w:rPr>
        <w:t>китайского юаня</w:t>
      </w:r>
      <w:r w:rsidRPr="000657AB">
        <w:rPr>
          <w:rFonts w:ascii="Times New Roman" w:eastAsiaTheme="minorHAnsi" w:hAnsi="Times New Roman"/>
          <w:bCs/>
        </w:rPr>
        <w:t>, по которому производится выплата при досрочном погашении Облигаций.</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58D83B07"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7A5D6D0E"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6D2DB967"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0E2EA66C"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6E2D9976"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BA5EB7"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66652E9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2B83D54"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01159264"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339DB5C2"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58EB798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НК</w:t>
      </w:r>
      <w:r w:rsidR="00CA340F">
        <w:rPr>
          <w:rFonts w:ascii="Times New Roman" w:hAnsi="Times New Roman"/>
          <w:szCs w:val="24"/>
        </w:rPr>
        <w:t>Д = Nom * C * (T1 – T0)/ 365</w:t>
      </w:r>
      <w:r w:rsidRPr="00FA6BBF">
        <w:rPr>
          <w:rFonts w:ascii="Times New Roman" w:hAnsi="Times New Roman"/>
          <w:szCs w:val="24"/>
        </w:rPr>
        <w:t>, где</w:t>
      </w:r>
    </w:p>
    <w:p w14:paraId="1C5C9394" w14:textId="2DD51DDD"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 xml:space="preserve">НКД – накопленный купонный доход по одной Облигации, в </w:t>
      </w:r>
      <w:r w:rsidR="000657AB">
        <w:rPr>
          <w:rFonts w:ascii="Times New Roman" w:hAnsi="Times New Roman"/>
          <w:szCs w:val="24"/>
        </w:rPr>
        <w:t>китайских юанях</w:t>
      </w:r>
      <w:r w:rsidRPr="00FA6BBF">
        <w:rPr>
          <w:rFonts w:ascii="Times New Roman" w:hAnsi="Times New Roman"/>
          <w:szCs w:val="24"/>
        </w:rPr>
        <w:t>;</w:t>
      </w:r>
    </w:p>
    <w:p w14:paraId="26965A27" w14:textId="63E7621A"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 xml:space="preserve">Nom – номинальная стоимость одной Облигации, в </w:t>
      </w:r>
      <w:r w:rsidR="000657AB">
        <w:rPr>
          <w:rFonts w:ascii="Times New Roman" w:hAnsi="Times New Roman"/>
          <w:szCs w:val="24"/>
        </w:rPr>
        <w:t>китайских юанях</w:t>
      </w:r>
      <w:r w:rsidRPr="00FA6BBF">
        <w:rPr>
          <w:rFonts w:ascii="Times New Roman" w:hAnsi="Times New Roman"/>
          <w:szCs w:val="24"/>
        </w:rPr>
        <w:t>;</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3EAB6FD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96CFED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690EE061" w14:textId="77777777" w:rsidR="00773D55" w:rsidRPr="00FA6BBF" w:rsidRDefault="00773D55" w:rsidP="00773D55">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w:t>
      </w:r>
      <w:r w:rsidRPr="00FA6BBF">
        <w:rPr>
          <w:rFonts w:ascii="Times New Roman" w:eastAsia="Times New Roman" w:hAnsi="Times New Roman"/>
          <w:szCs w:val="24"/>
          <w:lang w:eastAsia="ru-RU"/>
        </w:rPr>
        <w:lastRenderedPageBreak/>
        <w:t>искажений во влиянии действительного значения Референсного актива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p w14:paraId="7AC2C758" w14:textId="77777777" w:rsidR="00773D55" w:rsidRPr="00FA6BBF" w:rsidRDefault="00773D55" w:rsidP="00773D55">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1D668091" w14:textId="77777777" w:rsidR="00773D55" w:rsidRPr="00FA6BBF" w:rsidRDefault="00773D55" w:rsidP="00773D55">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005F0F6D" w14:textId="77777777" w:rsidR="00773D55" w:rsidRPr="00FA6BBF" w:rsidRDefault="00773D55" w:rsidP="00773D55">
      <w:pPr>
        <w:autoSpaceDE w:val="0"/>
        <w:autoSpaceDN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59DF666B" w14:textId="77777777" w:rsidR="00773D55" w:rsidRPr="00FA6BBF" w:rsidRDefault="00773D55" w:rsidP="00773D5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 и произвед</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A68FBF3" w14:textId="77777777" w:rsidR="00773D55" w:rsidRPr="00FA6BBF" w:rsidRDefault="00773D55" w:rsidP="00773D5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Pr>
          <w:rFonts w:ascii="Times New Roman" w:eastAsia="Times New Roman" w:hAnsi="Times New Roman"/>
          <w:szCs w:val="24"/>
          <w:lang w:eastAsia="ru-RU"/>
        </w:rPr>
        <w:t xml:space="preserve"> предоставить</w:t>
      </w:r>
      <w:r w:rsidRPr="00FA6BBF">
        <w:rPr>
          <w:rFonts w:ascii="Times New Roman" w:eastAsia="Times New Roman" w:hAnsi="Times New Roman"/>
          <w:szCs w:val="24"/>
          <w:lang w:eastAsia="ru-RU"/>
        </w:rPr>
        <w:t xml:space="preserve"> информацию о наступлении События корректировки и корректировках, произвед</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Pr>
          <w:rFonts w:ascii="Times New Roman" w:eastAsia="Times New Roman" w:hAnsi="Times New Roman"/>
          <w:szCs w:val="24"/>
          <w:lang w:eastAsia="ru-RU"/>
        </w:rPr>
        <w:t>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589682C6" w14:textId="77777777" w:rsidR="00773D55" w:rsidRPr="00FA6BBF" w:rsidRDefault="00773D55" w:rsidP="00773D55">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Pr="00FA6BBF">
        <w:rPr>
          <w:rFonts w:ascii="Times New Roman" w:eastAsiaTheme="minorEastAsia" w:hAnsi="Times New Roman"/>
          <w:lang w:eastAsia="ru-RU"/>
        </w:rPr>
        <w:t xml:space="preserve"> случае наступления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 Расч</w:t>
      </w:r>
      <w:r>
        <w:rPr>
          <w:rFonts w:ascii="Times New Roman" w:eastAsiaTheme="minorEastAsia" w:hAnsi="Times New Roman"/>
          <w:lang w:eastAsia="ru-RU"/>
        </w:rPr>
        <w:t>е</w:t>
      </w:r>
      <w:r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Pr>
          <w:rFonts w:ascii="Times New Roman" w:eastAsiaTheme="minorEastAsia" w:hAnsi="Times New Roman"/>
          <w:lang w:eastAsia="ru-RU"/>
        </w:rPr>
        <w:t>е</w:t>
      </w:r>
      <w:r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Pr>
          <w:rFonts w:ascii="Times New Roman" w:eastAsiaTheme="minorEastAsia" w:hAnsi="Times New Roman"/>
          <w:lang w:eastAsia="ru-RU"/>
        </w:rPr>
        <w:t xml:space="preserve"> в указанном ниже порядке, если в Решении о ключевых условиях определен(-ы) Альтернативный(-ые) актив(-ы) в отношении соответствующего Референсного актива,</w:t>
      </w:r>
      <w:r w:rsidRPr="00FA6BBF">
        <w:rPr>
          <w:rFonts w:ascii="Times New Roman" w:eastAsiaTheme="minorEastAsia" w:hAnsi="Times New Roman"/>
          <w:lang w:eastAsia="ru-RU"/>
        </w:rPr>
        <w:t xml:space="preserve"> (</w:t>
      </w:r>
      <w:r>
        <w:rPr>
          <w:rFonts w:ascii="Times New Roman" w:eastAsiaTheme="minorEastAsia" w:hAnsi="Times New Roman"/>
          <w:lang w:eastAsia="ru-RU"/>
        </w:rPr>
        <w:t>б</w:t>
      </w:r>
      <w:r w:rsidRPr="00FA6BBF">
        <w:rPr>
          <w:rFonts w:ascii="Times New Roman" w:eastAsiaTheme="minorEastAsia" w:hAnsi="Times New Roman"/>
          <w:lang w:eastAsia="ru-RU"/>
        </w:rPr>
        <w:t xml:space="preserve">) </w:t>
      </w:r>
      <w:r>
        <w:rPr>
          <w:rFonts w:ascii="Times New Roman" w:eastAsiaTheme="minorEastAsia" w:hAnsi="Times New Roman"/>
          <w:lang w:eastAsia="ru-RU"/>
        </w:rPr>
        <w:t>применения дополнительных способов</w:t>
      </w:r>
      <w:r w:rsidRPr="00FA6BBF">
        <w:rPr>
          <w:rFonts w:ascii="Times New Roman" w:eastAsiaTheme="minorEastAsia" w:hAnsi="Times New Roman"/>
          <w:lang w:eastAsia="ru-RU"/>
        </w:rPr>
        <w:t xml:space="preserve"> корректировки источников определения Референсного значения, определ</w:t>
      </w:r>
      <w:r>
        <w:rPr>
          <w:rFonts w:ascii="Times New Roman" w:eastAsiaTheme="minorEastAsia" w:hAnsi="Times New Roman"/>
          <w:lang w:eastAsia="ru-RU"/>
        </w:rPr>
        <w:t>е</w:t>
      </w:r>
      <w:r w:rsidRPr="00FA6BBF">
        <w:rPr>
          <w:rFonts w:ascii="Times New Roman" w:eastAsiaTheme="minorEastAsia" w:hAnsi="Times New Roman"/>
          <w:lang w:eastAsia="ru-RU"/>
        </w:rPr>
        <w:t>нных в Решении о ключевых условиях.</w:t>
      </w:r>
    </w:p>
    <w:p w14:paraId="2123DC8B" w14:textId="77777777" w:rsidR="00773D55" w:rsidRDefault="00773D55" w:rsidP="00773D55">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 относящихся к заменяемому Референсному активу, при этом, если в отношении Референсного актива установлено более одного относящегося к нему Альтернативному активу, Альтернативный актив выбирается согласно следующим критериям:</w:t>
      </w:r>
    </w:p>
    <w:p w14:paraId="77D08893" w14:textId="77777777" w:rsidR="00773D55" w:rsidRDefault="00773D55" w:rsidP="00773D55">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16146591" w14:textId="77777777" w:rsidR="00773D55" w:rsidRDefault="00773D55" w:rsidP="00773D55">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Общий объем торгов Альтернативным активом в течение 90 (Девяноста) дней до даты наступления События корректировки превышает общий объем торгов Референсным активом в течение 90 (Девяноста) дней до даты замены Референсного актива, уменьшенный в 5 (Пять) раз, при этом объемы торгов Альтернативным активом и Референсным активом определяются по данным Биржи</w:t>
      </w:r>
      <w:r w:rsidRPr="009606CA">
        <w:rPr>
          <w:rFonts w:ascii="Times New Roman" w:hAnsi="Times New Roman"/>
          <w:lang w:eastAsia="ru-RU"/>
        </w:rPr>
        <w:t>;</w:t>
      </w:r>
    </w:p>
    <w:p w14:paraId="27893063" w14:textId="77777777" w:rsidR="00773D55" w:rsidRPr="00E13440" w:rsidRDefault="00773D55" w:rsidP="00773D55">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Референсным активом с точки зрения направленности формирования </w:t>
      </w:r>
      <w:r w:rsidRPr="006C724B">
        <w:rPr>
          <w:rFonts w:ascii="Times New Roman" w:hAnsi="Times New Roman"/>
          <w:bCs/>
          <w:iCs/>
        </w:rPr>
        <w:t>ETF/ПИФ</w:t>
      </w:r>
      <w:r w:rsidRPr="00F57286">
        <w:rPr>
          <w:rFonts w:ascii="Times New Roman" w:hAnsi="Times New Roman"/>
          <w:bCs/>
          <w:iCs/>
        </w:rPr>
        <w:t xml:space="preserve"> </w:t>
      </w:r>
      <w:r>
        <w:rPr>
          <w:rFonts w:ascii="Times New Roman" w:hAnsi="Times New Roman"/>
          <w:bCs/>
          <w:iCs/>
        </w:rPr>
        <w:t xml:space="preserve">и/или иных экономических параметров </w:t>
      </w:r>
      <w:r>
        <w:rPr>
          <w:rFonts w:ascii="Times New Roman" w:hAnsi="Times New Roman"/>
          <w:bCs/>
          <w:iCs/>
          <w:lang w:val="en-US"/>
        </w:rPr>
        <w:t>ETF</w:t>
      </w:r>
      <w:r w:rsidRPr="00F57286">
        <w:rPr>
          <w:rFonts w:ascii="Times New Roman" w:hAnsi="Times New Roman"/>
          <w:bCs/>
          <w:iCs/>
        </w:rPr>
        <w:t>/</w:t>
      </w:r>
      <w:r>
        <w:rPr>
          <w:rFonts w:ascii="Times New Roman" w:hAnsi="Times New Roman"/>
          <w:bCs/>
          <w:iCs/>
        </w:rPr>
        <w:t xml:space="preserve">ПИФ, влияющих на формирование </w:t>
      </w:r>
      <w:r>
        <w:rPr>
          <w:rFonts w:ascii="Times New Roman" w:hAnsi="Times New Roman"/>
          <w:bCs/>
          <w:iCs/>
          <w:lang w:val="en-US"/>
        </w:rPr>
        <w:t>ETF</w:t>
      </w:r>
      <w:r w:rsidRPr="00F57286">
        <w:rPr>
          <w:rFonts w:ascii="Times New Roman" w:hAnsi="Times New Roman"/>
          <w:bCs/>
          <w:iCs/>
        </w:rPr>
        <w:t>/</w:t>
      </w:r>
      <w:r>
        <w:rPr>
          <w:rFonts w:ascii="Times New Roman" w:hAnsi="Times New Roman"/>
          <w:bCs/>
          <w:iCs/>
        </w:rPr>
        <w:t>ПИФ</w:t>
      </w:r>
      <w:r>
        <w:rPr>
          <w:rFonts w:ascii="Times New Roman" w:hAnsi="Times New Roman"/>
          <w:lang w:eastAsia="ru-RU"/>
        </w:rPr>
        <w:t xml:space="preserve">, которые определены в проспекте </w:t>
      </w:r>
      <w:r>
        <w:rPr>
          <w:rFonts w:ascii="Times New Roman" w:hAnsi="Times New Roman"/>
          <w:lang w:val="en-US" w:eastAsia="ru-RU"/>
        </w:rPr>
        <w:t>ETF</w:t>
      </w:r>
      <w:r w:rsidRPr="00F57286">
        <w:rPr>
          <w:rFonts w:ascii="Times New Roman" w:hAnsi="Times New Roman"/>
          <w:lang w:eastAsia="ru-RU"/>
        </w:rPr>
        <w:t xml:space="preserve"> </w:t>
      </w:r>
      <w:r>
        <w:rPr>
          <w:rFonts w:ascii="Times New Roman" w:hAnsi="Times New Roman"/>
          <w:lang w:eastAsia="ru-RU"/>
        </w:rPr>
        <w:t>либо ином аналогичном документе</w:t>
      </w:r>
      <w:r w:rsidRPr="00E13440">
        <w:rPr>
          <w:rFonts w:ascii="Times New Roman" w:hAnsi="Times New Roman"/>
          <w:lang w:eastAsia="ru-RU"/>
        </w:rPr>
        <w:t>.</w:t>
      </w:r>
    </w:p>
    <w:p w14:paraId="55120F18" w14:textId="77777777" w:rsidR="00773D55" w:rsidRPr="00572B1B" w:rsidRDefault="00773D55" w:rsidP="00773D55">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использовании которого в качестве Референсного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w:t>
      </w:r>
      <w:r>
        <w:rPr>
          <w:rFonts w:ascii="Times New Roman" w:hAnsi="Times New Roman"/>
          <w:lang w:eastAsia="ru-RU"/>
        </w:rPr>
        <w:lastRenderedPageBreak/>
        <w:t>пункта 5.3.1 (</w:t>
      </w:r>
      <w:r w:rsidRPr="0074415E">
        <w:rPr>
          <w:rFonts w:ascii="Times New Roman" w:eastAsia="Times New Roman" w:hAnsi="Times New Roman"/>
          <w:lang w:eastAsia="ru-RU"/>
        </w:rPr>
        <w:t>размер выплат при погашении Облигаций</w:t>
      </w:r>
      <w:r>
        <w:rPr>
          <w:rFonts w:ascii="Times New Roman" w:eastAsia="Times New Roman" w:hAnsi="Times New Roman"/>
          <w:lang w:eastAsia="ru-RU"/>
        </w:rPr>
        <w:t xml:space="preserve">, </w:t>
      </w:r>
      <w:r w:rsidRPr="0074415E">
        <w:rPr>
          <w:rFonts w:ascii="Times New Roman" w:eastAsia="Times New Roman" w:hAnsi="Times New Roman"/>
          <w:szCs w:val="24"/>
          <w:lang w:eastAsia="ru-RU"/>
        </w:rPr>
        <w:t>если по состоянию на 1</w:t>
      </w:r>
      <w:r>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w:t>
      </w:r>
      <w:r>
        <w:rPr>
          <w:rFonts w:ascii="Times New Roman" w:eastAsia="Times New Roman" w:hAnsi="Times New Roman"/>
          <w:szCs w:val="24"/>
          <w:lang w:eastAsia="ru-RU"/>
        </w:rPr>
        <w:t xml:space="preserve"> </w:t>
      </w:r>
      <w:r>
        <w:rPr>
          <w:rFonts w:ascii="Times New Roman" w:eastAsia="Times New Roman" w:hAnsi="Times New Roman"/>
          <w:lang w:eastAsia="ru-RU"/>
        </w:rPr>
        <w:t>наступающего за 2 (два) Рабочих дня до</w:t>
      </w:r>
      <w:r>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w:t>
      </w:r>
      <w:r w:rsidRPr="006344A8">
        <w:rPr>
          <w:rFonts w:ascii="Times New Roman" w:eastAsia="Times New Roman" w:hAnsi="Times New Roman"/>
          <w:szCs w:val="24"/>
          <w:lang w:eastAsia="ru-RU"/>
        </w:rPr>
        <w:t xml:space="preserve">условиях, </w:t>
      </w:r>
      <w:r w:rsidRPr="007C72B6">
        <w:rPr>
          <w:rFonts w:ascii="Times New Roman" w:hAnsi="Times New Roman"/>
        </w:rPr>
        <w:t>имеет место</w:t>
      </w:r>
      <w:r w:rsidRPr="0074415E">
        <w:rPr>
          <w:rFonts w:ascii="Times New Roman" w:eastAsia="Times New Roman" w:hAnsi="Times New Roman"/>
          <w:szCs w:val="24"/>
          <w:lang w:eastAsia="ru-RU"/>
        </w:rPr>
        <w:t xml:space="preserve"> </w:t>
      </w:r>
      <w:r>
        <w:rPr>
          <w:rFonts w:ascii="Times New Roman" w:hAnsi="Times New Roman"/>
          <w:lang w:eastAsia="ru-RU"/>
        </w:rPr>
        <w:t xml:space="preserve">Событие дестабилизации), </w:t>
      </w:r>
      <w:r w:rsidRPr="00117940">
        <w:rPr>
          <w:rFonts w:ascii="Times New Roman" w:hAnsi="Times New Roman"/>
          <w:lang w:eastAsia="ru-RU"/>
        </w:rPr>
        <w:t>в результате такой замены не изменится или уменьшится</w:t>
      </w:r>
      <w:r>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Pr="00117940">
        <w:rPr>
          <w:rFonts w:ascii="Times New Roman" w:hAnsi="Times New Roman"/>
          <w:lang w:eastAsia="ru-RU"/>
        </w:rPr>
        <w:t xml:space="preserve">, и </w:t>
      </w:r>
      <w:r>
        <w:rPr>
          <w:rFonts w:ascii="Times New Roman" w:hAnsi="Times New Roman"/>
          <w:lang w:eastAsia="ru-RU"/>
        </w:rPr>
        <w:t>при этом</w:t>
      </w:r>
      <w:r w:rsidRPr="00117940">
        <w:rPr>
          <w:rFonts w:ascii="Times New Roman" w:hAnsi="Times New Roman"/>
          <w:lang w:eastAsia="ru-RU"/>
        </w:rPr>
        <w:t xml:space="preserve"> изменени</w:t>
      </w:r>
      <w:r>
        <w:rPr>
          <w:rFonts w:ascii="Times New Roman" w:hAnsi="Times New Roman"/>
          <w:lang w:eastAsia="ru-RU"/>
        </w:rPr>
        <w:t>е</w:t>
      </w:r>
      <w:r w:rsidRPr="00117940">
        <w:rPr>
          <w:rFonts w:ascii="Times New Roman" w:hAnsi="Times New Roman"/>
          <w:lang w:eastAsia="ru-RU"/>
        </w:rPr>
        <w:t xml:space="preserve"> стоимости будет наименьшим</w:t>
      </w:r>
      <w:r w:rsidRPr="00363364">
        <w:t xml:space="preserve"> </w:t>
      </w:r>
      <w:r w:rsidRPr="00363364">
        <w:rPr>
          <w:rFonts w:ascii="Times New Roman" w:hAnsi="Times New Roman"/>
          <w:lang w:eastAsia="ru-RU"/>
        </w:rPr>
        <w:t>по сравнению со стоимостью Облигаци</w:t>
      </w:r>
      <w:r>
        <w:rPr>
          <w:rFonts w:ascii="Times New Roman" w:hAnsi="Times New Roman"/>
          <w:lang w:eastAsia="ru-RU"/>
        </w:rPr>
        <w:t>и</w:t>
      </w:r>
      <w:r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p>
    <w:p w14:paraId="30D9F059" w14:textId="77777777" w:rsidR="00773D55" w:rsidRPr="00117940" w:rsidRDefault="00773D55" w:rsidP="00773D55">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Pr="00363364">
        <w:rPr>
          <w:rFonts w:ascii="Times New Roman" w:hAnsi="Times New Roman"/>
          <w:lang w:eastAsia="ru-RU"/>
        </w:rPr>
        <w:t xml:space="preserve"> замен</w:t>
      </w:r>
      <w:r>
        <w:rPr>
          <w:rFonts w:ascii="Times New Roman" w:hAnsi="Times New Roman"/>
          <w:lang w:eastAsia="ru-RU"/>
        </w:rPr>
        <w:t>е</w:t>
      </w:r>
      <w:r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использует дат</w:t>
      </w:r>
      <w:r>
        <w:rPr>
          <w:rFonts w:ascii="Times New Roman" w:hAnsi="Times New Roman"/>
          <w:color w:val="000000"/>
          <w:lang w:eastAsia="ru-RU"/>
        </w:rPr>
        <w:t>у</w:t>
      </w:r>
      <w:r>
        <w:rPr>
          <w:rFonts w:ascii="Times New Roman" w:hAnsi="Times New Roman"/>
          <w:lang w:eastAsia="ru-RU"/>
        </w:rPr>
        <w:t>, предшествующу</w:t>
      </w:r>
      <w:r>
        <w:rPr>
          <w:rFonts w:ascii="Times New Roman" w:hAnsi="Times New Roman"/>
          <w:color w:val="000000"/>
          <w:lang w:eastAsia="ru-RU"/>
        </w:rPr>
        <w:t>ю</w:t>
      </w:r>
      <w:r>
        <w:rPr>
          <w:rFonts w:ascii="Times New Roman" w:hAnsi="Times New Roman"/>
          <w:lang w:eastAsia="ru-RU"/>
        </w:rPr>
        <w:t xml:space="preserve"> дате наступления Изменения источника Референсного значения</w:t>
      </w:r>
      <w:r w:rsidRPr="00A9516B">
        <w:rPr>
          <w:rFonts w:ascii="Times New Roman" w:hAnsi="Times New Roman"/>
        </w:rPr>
        <w:t xml:space="preserve"> </w:t>
      </w:r>
      <w:r>
        <w:rPr>
          <w:rFonts w:ascii="Times New Roman" w:hAnsi="Times New Roman"/>
          <w:color w:val="000000"/>
          <w:lang w:eastAsia="ru-RU"/>
        </w:rPr>
        <w:t>не более, чем на 10 Рабочих дней,</w:t>
      </w:r>
      <w:r>
        <w:rPr>
          <w:rFonts w:ascii="Times New Roman" w:hAnsi="Times New Roman"/>
          <w:lang w:eastAsia="ru-RU"/>
        </w:rPr>
        <w:t xml:space="preserve"> </w:t>
      </w:r>
      <w:r w:rsidRPr="00363364">
        <w:rPr>
          <w:rFonts w:ascii="Times New Roman" w:hAnsi="Times New Roman"/>
          <w:lang w:eastAsia="ru-RU"/>
        </w:rPr>
        <w:t xml:space="preserve">при этом Расчетный агент выбирает дату, </w:t>
      </w:r>
      <w:r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Pr="00363364">
        <w:rPr>
          <w:rFonts w:ascii="Times New Roman" w:hAnsi="Times New Roman"/>
          <w:color w:val="000000"/>
          <w:lang w:eastAsia="ru-RU"/>
        </w:rPr>
        <w:t xml:space="preserve"> События корректировки, из числа тех дат, </w:t>
      </w:r>
      <w:r w:rsidRPr="00437078">
        <w:rPr>
          <w:rFonts w:ascii="Times New Roman" w:hAnsi="Times New Roman"/>
          <w:color w:val="000000"/>
          <w:lang w:eastAsia="ru-RU"/>
        </w:rPr>
        <w:t>в которые</w:t>
      </w:r>
      <w:r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Pr="00363364">
        <w:rPr>
          <w:rFonts w:ascii="Times New Roman" w:hAnsi="Times New Roman"/>
          <w:color w:val="000000"/>
          <w:lang w:eastAsia="ru-RU"/>
        </w:rPr>
        <w:t xml:space="preserve"> было минимальным.</w:t>
      </w:r>
      <w:r>
        <w:rPr>
          <w:rFonts w:ascii="Times New Roman" w:hAnsi="Times New Roman"/>
          <w:lang w:eastAsia="ru-RU"/>
        </w:rPr>
        <w:t xml:space="preserve"> </w:t>
      </w:r>
      <w:r w:rsidRPr="00117940">
        <w:rPr>
          <w:rFonts w:ascii="Times New Roman" w:hAnsi="Times New Roman"/>
          <w:lang w:eastAsia="ru-RU"/>
        </w:rPr>
        <w:t xml:space="preserve"> </w:t>
      </w:r>
    </w:p>
    <w:p w14:paraId="33E65E00" w14:textId="77777777" w:rsidR="00773D55" w:rsidRDefault="00773D55" w:rsidP="00773D55">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w:t>
      </w:r>
      <w:r>
        <w:rPr>
          <w:rFonts w:ascii="Times New Roman" w:eastAsiaTheme="minorEastAsia" w:hAnsi="Times New Roman"/>
          <w:lang w:eastAsia="ru-RU"/>
        </w:rPr>
        <w:t xml:space="preserve">акций или паев </w:t>
      </w:r>
      <w:r>
        <w:rPr>
          <w:rFonts w:ascii="Times New Roman" w:eastAsiaTheme="minorEastAsia" w:hAnsi="Times New Roman"/>
          <w:lang w:val="en-US" w:eastAsia="ru-RU"/>
        </w:rPr>
        <w:t>ETF</w:t>
      </w:r>
      <w:r w:rsidRPr="001257CF">
        <w:rPr>
          <w:rFonts w:ascii="Times New Roman" w:eastAsiaTheme="minorEastAsia" w:hAnsi="Times New Roman"/>
          <w:lang w:eastAsia="ru-RU"/>
        </w:rPr>
        <w:t xml:space="preserve"> </w:t>
      </w:r>
      <w:r>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Референсным активом, непосредственно после Трансформации Референсного актива к общему количеству размещенных </w:t>
      </w:r>
      <w:r>
        <w:rPr>
          <w:rFonts w:ascii="Times New Roman" w:eastAsiaTheme="minorEastAsia" w:hAnsi="Times New Roman"/>
          <w:lang w:eastAsia="ru-RU"/>
        </w:rPr>
        <w:t xml:space="preserve">акций или паев </w:t>
      </w:r>
      <w:r>
        <w:rPr>
          <w:rFonts w:ascii="Times New Roman" w:eastAsiaTheme="minorEastAsia" w:hAnsi="Times New Roman"/>
          <w:lang w:val="en-US" w:eastAsia="ru-RU"/>
        </w:rPr>
        <w:t>ETF</w:t>
      </w:r>
      <w:r w:rsidRPr="001257CF">
        <w:rPr>
          <w:rFonts w:ascii="Times New Roman" w:eastAsiaTheme="minorEastAsia" w:hAnsi="Times New Roman"/>
          <w:lang w:eastAsia="ru-RU"/>
        </w:rPr>
        <w:t xml:space="preserve"> </w:t>
      </w:r>
      <w:r>
        <w:rPr>
          <w:rFonts w:ascii="Times New Roman" w:eastAsiaTheme="minorEastAsia" w:hAnsi="Times New Roman"/>
          <w:lang w:eastAsia="ru-RU"/>
        </w:rPr>
        <w:t>или ПИФ</w:t>
      </w:r>
      <w:r w:rsidRPr="00FA6BBF">
        <w:rPr>
          <w:rFonts w:ascii="Times New Roman" w:eastAsiaTheme="minorEastAsia" w:hAnsi="Times New Roman"/>
          <w:lang w:eastAsia="ru-RU"/>
        </w:rPr>
        <w:t>, являющихся Референсным активом по состоянию на дату начала размещения Облигаций</w:t>
      </w:r>
      <w:r>
        <w:rPr>
          <w:rFonts w:ascii="Times New Roman" w:eastAsiaTheme="minorEastAsia" w:hAnsi="Times New Roman"/>
          <w:lang w:eastAsia="ru-RU"/>
        </w:rPr>
        <w:t xml:space="preserve">. </w:t>
      </w: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27B0ED69" w14:textId="77777777" w:rsidR="00773D55" w:rsidRPr="00962F20" w:rsidRDefault="00773D55" w:rsidP="00773D55">
      <w:pPr>
        <w:pStyle w:val="ab"/>
        <w:autoSpaceDE w:val="0"/>
        <w:autoSpaceDN w:val="0"/>
        <w:spacing w:after="120" w:line="240" w:lineRule="auto"/>
        <w:ind w:left="0"/>
        <w:jc w:val="both"/>
        <w:rPr>
          <w:rFonts w:ascii="Times New Roman" w:eastAsia="Times New Roman" w:hAnsi="Times New Roman"/>
          <w:szCs w:val="24"/>
          <w:lang w:eastAsia="ru-RU"/>
        </w:rPr>
      </w:pPr>
    </w:p>
    <w:p w14:paraId="49908C97" w14:textId="77777777" w:rsidR="00773D55" w:rsidRPr="00A9516B" w:rsidRDefault="00773D55" w:rsidP="00773D55">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p>
    <w:bookmarkEnd w:id="15"/>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w:t>
      </w:r>
      <w:r w:rsidRPr="00DD08FF">
        <w:rPr>
          <w:rFonts w:ascii="Times New Roman" w:eastAsiaTheme="minorEastAsia" w:hAnsi="Times New Roman"/>
          <w:lang w:eastAsia="ru-RU"/>
        </w:rPr>
        <w:lastRenderedPageBreak/>
        <w:t xml:space="preserve">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Pr="00D73D7E" w:rsidRDefault="00817815" w:rsidP="001025E3">
      <w:pPr>
        <w:pStyle w:val="ab"/>
        <w:autoSpaceDE w:val="0"/>
        <w:autoSpaceDN w:val="0"/>
        <w:spacing w:after="120" w:line="240" w:lineRule="auto"/>
        <w:ind w:left="0"/>
        <w:jc w:val="both"/>
        <w:rPr>
          <w:b/>
        </w:rPr>
      </w:pPr>
    </w:p>
    <w:p w14:paraId="5FC68200" w14:textId="7DB7AB4A" w:rsidR="0017100B" w:rsidRPr="00D73D7E" w:rsidRDefault="0017100B" w:rsidP="001025E3">
      <w:pPr>
        <w:pStyle w:val="ab"/>
        <w:autoSpaceDE w:val="0"/>
        <w:autoSpaceDN w:val="0"/>
        <w:spacing w:after="120" w:line="240" w:lineRule="auto"/>
        <w:ind w:left="0"/>
        <w:jc w:val="both"/>
        <w:rPr>
          <w:b/>
        </w:rPr>
      </w:pPr>
      <w:r w:rsidRPr="001025E3">
        <w:rPr>
          <w:rFonts w:ascii="Times New Roman" w:hAnsi="Times New Roman"/>
          <w:b/>
        </w:rPr>
        <w:t>1</w:t>
      </w:r>
      <w:r w:rsidR="00916523" w:rsidRPr="001025E3">
        <w:rPr>
          <w:rFonts w:ascii="Times New Roman" w:hAnsi="Times New Roman"/>
          <w:b/>
        </w:rPr>
        <w:t>2</w:t>
      </w:r>
      <w:r w:rsidRPr="001025E3">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0A331F3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1631BFF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56A57AE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r w:rsidRPr="001025E3">
        <w:rPr>
          <w:rFonts w:ascii="Times New Roman" w:hAnsi="Times New Roman"/>
        </w:rPr>
        <w:t>Dealing</w:t>
      </w:r>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08B6E0CF" w:rsidR="0017100B" w:rsidRPr="00FA6BBF" w:rsidRDefault="00CB3716" w:rsidP="001025E3">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080F278C"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5A0B93D4"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xml:space="preserve">, и Облигации не </w:t>
      </w:r>
      <w:r w:rsidR="004511D1">
        <w:rPr>
          <w:rFonts w:ascii="Times New Roman" w:hAnsi="Times New Roman"/>
        </w:rPr>
        <w:lastRenderedPageBreak/>
        <w:t>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74F8F56"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723AC31C"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288C8FC5" w14:textId="301B5290" w:rsidR="00EF3176" w:rsidRDefault="00EF3176" w:rsidP="00EF31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 том числе рублевого эквивалента выплат,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с точностью до </w:t>
      </w:r>
      <w:r>
        <w:rPr>
          <w:rFonts w:ascii="Times New Roman" w:eastAsia="Times New Roman" w:hAnsi="Times New Roman"/>
          <w:szCs w:val="24"/>
          <w:lang w:eastAsia="ru-RU"/>
        </w:rPr>
        <w:t xml:space="preserve">второго знака после запятой или до </w:t>
      </w:r>
      <w:r w:rsidRPr="00FA6BBF">
        <w:rPr>
          <w:rFonts w:ascii="Times New Roman" w:eastAsia="Times New Roman" w:hAnsi="Times New Roman"/>
          <w:szCs w:val="24"/>
          <w:lang w:eastAsia="ru-RU"/>
        </w:rPr>
        <w:t>одной копейки</w:t>
      </w:r>
      <w:r>
        <w:rPr>
          <w:rFonts w:ascii="Times New Roman" w:eastAsia="Times New Roman" w:hAnsi="Times New Roman"/>
          <w:szCs w:val="24"/>
          <w:lang w:eastAsia="ru-RU"/>
        </w:rPr>
        <w:t xml:space="preserve"> в </w:t>
      </w:r>
      <w:r>
        <w:rPr>
          <w:rFonts w:ascii="Times New Roman" w:eastAsia="Times New Roman" w:hAnsi="Times New Roman"/>
          <w:szCs w:val="24"/>
          <w:lang w:eastAsia="ru-RU"/>
        </w:rPr>
        <w:lastRenderedPageBreak/>
        <w:t xml:space="preserve">случае определения рублевого эквивалента выплат по Облигациям.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 xml:space="preserve">При этом под правилом математического округления следует понимать метод округления, при котором значение </w:t>
      </w:r>
      <w:r>
        <w:rPr>
          <w:rFonts w:ascii="Times New Roman" w:hAnsi="Times New Roman"/>
          <w:szCs w:val="24"/>
        </w:rPr>
        <w:t>второго знака после запятой</w:t>
      </w:r>
      <w:r w:rsidRPr="00FA6BBF">
        <w:rPr>
          <w:rFonts w:ascii="Times New Roman" w:hAnsi="Times New Roman"/>
          <w:szCs w:val="24"/>
        </w:rPr>
        <w:t xml:space="preserve"> </w:t>
      </w:r>
      <w:r>
        <w:rPr>
          <w:rFonts w:ascii="Times New Roman" w:hAnsi="Times New Roman"/>
          <w:szCs w:val="24"/>
        </w:rPr>
        <w:t xml:space="preserve">или целой копейки (целых копеек) </w:t>
      </w:r>
      <w:r w:rsidRPr="00FA6BBF">
        <w:rPr>
          <w:rFonts w:ascii="Times New Roman" w:hAnsi="Times New Roman"/>
          <w:szCs w:val="24"/>
        </w:rPr>
        <w:t>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460D6F">
        <w:rPr>
          <w:rFonts w:ascii="Times New Roman" w:eastAsia="Times New Roman" w:hAnsi="Times New Roman"/>
          <w:szCs w:val="24"/>
          <w:lang w:eastAsia="ru-RU"/>
        </w:rPr>
        <w:t xml:space="preserve"> </w:t>
      </w:r>
    </w:p>
    <w:p w14:paraId="2A587CD7" w14:textId="0DCA9194" w:rsidR="00AB415F" w:rsidRDefault="00AB415F" w:rsidP="00AB415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Pr="009F1C29">
        <w:rPr>
          <w:rFonts w:ascii="Times New Roman" w:eastAsia="Times New Roman" w:hAnsi="Times New Roman"/>
          <w:szCs w:val="24"/>
          <w:lang w:eastAsia="ru-RU"/>
        </w:rPr>
        <w:t>купонного дохода или накопленного купонного дохода в расчете на одну Облигацию</w:t>
      </w:r>
      <w:r w:rsidR="00EF3176">
        <w:rPr>
          <w:rFonts w:ascii="Times New Roman" w:eastAsia="Times New Roman" w:hAnsi="Times New Roman"/>
          <w:szCs w:val="24"/>
          <w:lang w:eastAsia="ru-RU"/>
        </w:rPr>
        <w:t>, в том числе в рублевом эквиваленте,</w:t>
      </w:r>
      <w:r w:rsidRPr="009F1C29">
        <w:rPr>
          <w:rFonts w:ascii="Times New Roman" w:eastAsia="Times New Roman" w:hAnsi="Times New Roman"/>
          <w:szCs w:val="24"/>
          <w:lang w:eastAsia="ru-RU"/>
        </w:rPr>
        <w:t xml:space="preserve"> при округлении составит меньше </w:t>
      </w:r>
      <w:r w:rsidR="00EF3176">
        <w:rPr>
          <w:rFonts w:ascii="Times New Roman" w:eastAsia="Times New Roman" w:hAnsi="Times New Roman"/>
          <w:szCs w:val="24"/>
          <w:lang w:eastAsia="ru-RU"/>
        </w:rPr>
        <w:t xml:space="preserve">0,01 или меньше </w:t>
      </w:r>
      <w:r w:rsidRPr="009F1C29">
        <w:rPr>
          <w:rFonts w:ascii="Times New Roman" w:eastAsia="Times New Roman" w:hAnsi="Times New Roman"/>
          <w:szCs w:val="24"/>
          <w:lang w:eastAsia="ru-RU"/>
        </w:rPr>
        <w:t xml:space="preserve">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72C95F30" w14:textId="71C52C59" w:rsidR="00726D7C" w:rsidRDefault="00726D7C" w:rsidP="00726D7C">
      <w:pPr>
        <w:widowControl w:val="0"/>
        <w:autoSpaceDE w:val="0"/>
        <w:autoSpaceDN w:val="0"/>
        <w:adjustRightInd w:val="0"/>
        <w:spacing w:after="120" w:line="240" w:lineRule="auto"/>
        <w:jc w:val="both"/>
        <w:rPr>
          <w:rFonts w:ascii="Times New Roman" w:eastAsiaTheme="minorEastAsia" w:hAnsi="Times New Roman"/>
          <w:lang w:eastAsia="ru-RU"/>
        </w:rPr>
      </w:pPr>
      <w:r>
        <w:rPr>
          <w:rFonts w:ascii="Times New Roman" w:eastAsia="Times New Roman" w:hAnsi="Times New Roman"/>
          <w:szCs w:val="24"/>
          <w:lang w:eastAsia="ru-RU"/>
        </w:rPr>
        <w:t xml:space="preserve">Если размер иных денежных сумм, включая </w:t>
      </w:r>
      <w:r>
        <w:rPr>
          <w:rFonts w:ascii="Times New Roman" w:hAnsi="Times New Roman"/>
          <w:szCs w:val="24"/>
        </w:rPr>
        <w:t>дополнительный доход, выплаты при погашении Облигаций</w:t>
      </w:r>
      <w:r>
        <w:rPr>
          <w:rFonts w:ascii="Times New Roman" w:eastAsia="Times New Roman" w:hAnsi="Times New Roman"/>
          <w:szCs w:val="24"/>
          <w:lang w:eastAsia="ru-RU"/>
        </w:rPr>
        <w:t xml:space="preserve">, </w:t>
      </w:r>
      <w:r>
        <w:rPr>
          <w:rFonts w:ascii="Times New Roman" w:hAnsi="Times New Roman"/>
          <w:szCs w:val="24"/>
        </w:rPr>
        <w:t>в том числе досрочном погашении Облигаций,</w:t>
      </w:r>
      <w:r>
        <w:rPr>
          <w:rFonts w:ascii="Times New Roman" w:eastAsia="Times New Roman" w:hAnsi="Times New Roman"/>
          <w:szCs w:val="24"/>
          <w:lang w:eastAsia="ru-RU"/>
        </w:rPr>
        <w:t xml:space="preserve"> в расчете на одну Облигацию</w:t>
      </w:r>
      <w:r w:rsidR="00EF3176">
        <w:rPr>
          <w:rFonts w:ascii="Times New Roman" w:eastAsia="Times New Roman" w:hAnsi="Times New Roman"/>
          <w:szCs w:val="24"/>
          <w:lang w:eastAsia="ru-RU"/>
        </w:rPr>
        <w:t>, в том числе в рублевом эквиваленте,</w:t>
      </w:r>
      <w:r>
        <w:rPr>
          <w:rFonts w:ascii="Times New Roman" w:eastAsia="Times New Roman" w:hAnsi="Times New Roman"/>
          <w:szCs w:val="24"/>
          <w:lang w:eastAsia="ru-RU"/>
        </w:rPr>
        <w:t xml:space="preserve"> при округлении составит меньше </w:t>
      </w:r>
      <w:r w:rsidR="00EF3176">
        <w:rPr>
          <w:rFonts w:ascii="Times New Roman" w:eastAsia="Times New Roman" w:hAnsi="Times New Roman"/>
          <w:szCs w:val="24"/>
          <w:lang w:eastAsia="ru-RU"/>
        </w:rPr>
        <w:t xml:space="preserve">0,01 или меньше </w:t>
      </w:r>
      <w:r>
        <w:rPr>
          <w:rFonts w:ascii="Times New Roman" w:eastAsia="Times New Roman" w:hAnsi="Times New Roman"/>
          <w:szCs w:val="24"/>
          <w:lang w:eastAsia="ru-RU"/>
        </w:rPr>
        <w:t>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C0455A8" w14:textId="74743D16"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226A5" w14:textId="77777777" w:rsidR="00EF3176" w:rsidRDefault="00EF3176" w:rsidP="002F794D">
      <w:pPr>
        <w:spacing w:after="0" w:line="240" w:lineRule="auto"/>
      </w:pPr>
      <w:r>
        <w:separator/>
      </w:r>
    </w:p>
  </w:endnote>
  <w:endnote w:type="continuationSeparator" w:id="0">
    <w:p w14:paraId="479A2F9F" w14:textId="77777777" w:rsidR="00EF3176" w:rsidRDefault="00EF3176" w:rsidP="002F794D">
      <w:pPr>
        <w:spacing w:after="0" w:line="240" w:lineRule="auto"/>
      </w:pPr>
      <w:r>
        <w:continuationSeparator/>
      </w:r>
    </w:p>
  </w:endnote>
  <w:endnote w:type="continuationNotice" w:id="1">
    <w:p w14:paraId="07202309" w14:textId="77777777" w:rsidR="00EF3176" w:rsidRDefault="00EF3176"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C5C7BDF" w:rsidR="00EF3176" w:rsidRPr="00C733B4" w:rsidRDefault="00EF3176"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AA783C">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7D0BF" w14:textId="77777777" w:rsidR="00EF3176" w:rsidRDefault="00EF3176" w:rsidP="002F794D">
      <w:pPr>
        <w:spacing w:after="0" w:line="240" w:lineRule="auto"/>
      </w:pPr>
      <w:r>
        <w:separator/>
      </w:r>
    </w:p>
  </w:footnote>
  <w:footnote w:type="continuationSeparator" w:id="0">
    <w:p w14:paraId="2C327B03" w14:textId="77777777" w:rsidR="00EF3176" w:rsidRDefault="00EF3176" w:rsidP="002F794D">
      <w:pPr>
        <w:spacing w:after="0" w:line="240" w:lineRule="auto"/>
      </w:pPr>
      <w:r>
        <w:continuationSeparator/>
      </w:r>
    </w:p>
  </w:footnote>
  <w:footnote w:type="continuationNotice" w:id="1">
    <w:p w14:paraId="25B60B86" w14:textId="77777777" w:rsidR="00EF3176" w:rsidRDefault="00EF3176"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4C33"/>
    <w:rsid w:val="00064EA9"/>
    <w:rsid w:val="0006526D"/>
    <w:rsid w:val="0006556A"/>
    <w:rsid w:val="000657AB"/>
    <w:rsid w:val="00065EC1"/>
    <w:rsid w:val="0006633C"/>
    <w:rsid w:val="00066948"/>
    <w:rsid w:val="00066E3C"/>
    <w:rsid w:val="00067040"/>
    <w:rsid w:val="000677BF"/>
    <w:rsid w:val="00067AC6"/>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5C57"/>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5E3"/>
    <w:rsid w:val="00102828"/>
    <w:rsid w:val="00102F4E"/>
    <w:rsid w:val="00103377"/>
    <w:rsid w:val="00103A2E"/>
    <w:rsid w:val="00103DB5"/>
    <w:rsid w:val="00104D1A"/>
    <w:rsid w:val="001051F0"/>
    <w:rsid w:val="001052B0"/>
    <w:rsid w:val="0010546E"/>
    <w:rsid w:val="001063CF"/>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8B5"/>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19CB"/>
    <w:rsid w:val="00182272"/>
    <w:rsid w:val="0018258F"/>
    <w:rsid w:val="001827A1"/>
    <w:rsid w:val="001827E3"/>
    <w:rsid w:val="00182BA6"/>
    <w:rsid w:val="001830F8"/>
    <w:rsid w:val="00183753"/>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2EE1"/>
    <w:rsid w:val="001B3259"/>
    <w:rsid w:val="001B35ED"/>
    <w:rsid w:val="001B3D57"/>
    <w:rsid w:val="001B3E8A"/>
    <w:rsid w:val="001B415D"/>
    <w:rsid w:val="001B43B9"/>
    <w:rsid w:val="001B48B1"/>
    <w:rsid w:val="001B4FB5"/>
    <w:rsid w:val="001B5AE1"/>
    <w:rsid w:val="001B60AB"/>
    <w:rsid w:val="001B6116"/>
    <w:rsid w:val="001B6284"/>
    <w:rsid w:val="001B65B5"/>
    <w:rsid w:val="001B68CB"/>
    <w:rsid w:val="001B7DA3"/>
    <w:rsid w:val="001B7DDB"/>
    <w:rsid w:val="001C1110"/>
    <w:rsid w:val="001C129E"/>
    <w:rsid w:val="001C12D3"/>
    <w:rsid w:val="001C2057"/>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148"/>
    <w:rsid w:val="001F028C"/>
    <w:rsid w:val="001F038B"/>
    <w:rsid w:val="001F09CF"/>
    <w:rsid w:val="001F11CA"/>
    <w:rsid w:val="001F1414"/>
    <w:rsid w:val="001F14DE"/>
    <w:rsid w:val="001F1806"/>
    <w:rsid w:val="001F1B93"/>
    <w:rsid w:val="001F1BDF"/>
    <w:rsid w:val="001F1D21"/>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A39"/>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059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3F0"/>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C5A"/>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A69"/>
    <w:rsid w:val="00353DFD"/>
    <w:rsid w:val="003544DE"/>
    <w:rsid w:val="0035451A"/>
    <w:rsid w:val="003546CE"/>
    <w:rsid w:val="00354B30"/>
    <w:rsid w:val="00354E18"/>
    <w:rsid w:val="00354F1B"/>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3DA"/>
    <w:rsid w:val="003856CE"/>
    <w:rsid w:val="0038570F"/>
    <w:rsid w:val="00385CDB"/>
    <w:rsid w:val="00385E84"/>
    <w:rsid w:val="003866C1"/>
    <w:rsid w:val="003868BE"/>
    <w:rsid w:val="00386BE8"/>
    <w:rsid w:val="003911D7"/>
    <w:rsid w:val="00391C1F"/>
    <w:rsid w:val="00391D65"/>
    <w:rsid w:val="003928CB"/>
    <w:rsid w:val="00392B5D"/>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CF0"/>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55CF"/>
    <w:rsid w:val="003C646B"/>
    <w:rsid w:val="003C6FA4"/>
    <w:rsid w:val="003C7647"/>
    <w:rsid w:val="003C7912"/>
    <w:rsid w:val="003D01D0"/>
    <w:rsid w:val="003D0483"/>
    <w:rsid w:val="003D0485"/>
    <w:rsid w:val="003D0B84"/>
    <w:rsid w:val="003D0F2A"/>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B83"/>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49"/>
    <w:rsid w:val="004F2B78"/>
    <w:rsid w:val="004F3126"/>
    <w:rsid w:val="004F33AC"/>
    <w:rsid w:val="004F33DB"/>
    <w:rsid w:val="004F39DB"/>
    <w:rsid w:val="004F3AF3"/>
    <w:rsid w:val="004F3CA1"/>
    <w:rsid w:val="004F4876"/>
    <w:rsid w:val="004F5A09"/>
    <w:rsid w:val="004F5FD7"/>
    <w:rsid w:val="004F68C5"/>
    <w:rsid w:val="004F6EDD"/>
    <w:rsid w:val="004F756F"/>
    <w:rsid w:val="004F7A34"/>
    <w:rsid w:val="004F7D42"/>
    <w:rsid w:val="004F7FD6"/>
    <w:rsid w:val="0050127B"/>
    <w:rsid w:val="005015A6"/>
    <w:rsid w:val="00501A68"/>
    <w:rsid w:val="00502778"/>
    <w:rsid w:val="00502BE1"/>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19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7E6"/>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5E"/>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644"/>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8AD"/>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5D5A"/>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45F"/>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486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7B8"/>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C2B"/>
    <w:rsid w:val="00725CCD"/>
    <w:rsid w:val="007266DA"/>
    <w:rsid w:val="00726CA8"/>
    <w:rsid w:val="00726D7C"/>
    <w:rsid w:val="00726F81"/>
    <w:rsid w:val="0073042B"/>
    <w:rsid w:val="00730B04"/>
    <w:rsid w:val="00731361"/>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D55"/>
    <w:rsid w:val="00773E79"/>
    <w:rsid w:val="0077484B"/>
    <w:rsid w:val="00774900"/>
    <w:rsid w:val="00774BC8"/>
    <w:rsid w:val="00774F49"/>
    <w:rsid w:val="007750B5"/>
    <w:rsid w:val="00775B44"/>
    <w:rsid w:val="00775CCC"/>
    <w:rsid w:val="00776244"/>
    <w:rsid w:val="0077638B"/>
    <w:rsid w:val="007763B9"/>
    <w:rsid w:val="00776BAB"/>
    <w:rsid w:val="00776D17"/>
    <w:rsid w:val="00776DF5"/>
    <w:rsid w:val="00777DB2"/>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28"/>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A60"/>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B30"/>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6CC"/>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2F0A"/>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0FE4"/>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D1F"/>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A2D"/>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29B"/>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0E64"/>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9C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83C"/>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15F"/>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6FE0"/>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A34"/>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72"/>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5EB7"/>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D7FC8"/>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2EC"/>
    <w:rsid w:val="00BF5AB5"/>
    <w:rsid w:val="00BF5D4E"/>
    <w:rsid w:val="00BF65CD"/>
    <w:rsid w:val="00BF662E"/>
    <w:rsid w:val="00BF66E2"/>
    <w:rsid w:val="00BF680C"/>
    <w:rsid w:val="00C00715"/>
    <w:rsid w:val="00C00E85"/>
    <w:rsid w:val="00C01AF5"/>
    <w:rsid w:val="00C01E57"/>
    <w:rsid w:val="00C02271"/>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71F"/>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560"/>
    <w:rsid w:val="00C9267E"/>
    <w:rsid w:val="00C92DAA"/>
    <w:rsid w:val="00C92DB7"/>
    <w:rsid w:val="00C92E1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00"/>
    <w:rsid w:val="00C977F0"/>
    <w:rsid w:val="00C97B2B"/>
    <w:rsid w:val="00C97C9C"/>
    <w:rsid w:val="00C97ECD"/>
    <w:rsid w:val="00CA024B"/>
    <w:rsid w:val="00CA06C3"/>
    <w:rsid w:val="00CA0E7E"/>
    <w:rsid w:val="00CA0FA4"/>
    <w:rsid w:val="00CA165B"/>
    <w:rsid w:val="00CA1D39"/>
    <w:rsid w:val="00CA1EB9"/>
    <w:rsid w:val="00CA1FE9"/>
    <w:rsid w:val="00CA27E6"/>
    <w:rsid w:val="00CA340F"/>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584"/>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9C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3D7E"/>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6C3"/>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8C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DA3"/>
    <w:rsid w:val="00DB5ED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73E"/>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3D1"/>
    <w:rsid w:val="00DF3F66"/>
    <w:rsid w:val="00DF3FAB"/>
    <w:rsid w:val="00DF4063"/>
    <w:rsid w:val="00DF48B3"/>
    <w:rsid w:val="00DF4B34"/>
    <w:rsid w:val="00DF4FC4"/>
    <w:rsid w:val="00DF5145"/>
    <w:rsid w:val="00DF5468"/>
    <w:rsid w:val="00DF57B1"/>
    <w:rsid w:val="00DF5EFA"/>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14C"/>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4854"/>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173"/>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176"/>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0C9"/>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4E4"/>
    <w:rsid w:val="00F56716"/>
    <w:rsid w:val="00F56B70"/>
    <w:rsid w:val="00F56DED"/>
    <w:rsid w:val="00F56E05"/>
    <w:rsid w:val="00F57537"/>
    <w:rsid w:val="00F57718"/>
    <w:rsid w:val="00F601B7"/>
    <w:rsid w:val="00F60845"/>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7EE"/>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2995"/>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84"/>
    <w:rsid w:val="00FD5322"/>
    <w:rsid w:val="00FD5638"/>
    <w:rsid w:val="00FD571C"/>
    <w:rsid w:val="00FD6B99"/>
    <w:rsid w:val="00FD7832"/>
    <w:rsid w:val="00FE00E5"/>
    <w:rsid w:val="00FE0117"/>
    <w:rsid w:val="00FE1791"/>
    <w:rsid w:val="00FE183A"/>
    <w:rsid w:val="00FE1E3D"/>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D73D7E"/>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01326904">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0002137">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680EF-9F8B-4AE9-B37F-738E1F6355BD}">
  <ds:schemaRefs>
    <ds:schemaRef ds:uri="http://schemas.openxmlformats.org/officeDocument/2006/bibliography"/>
  </ds:schemaRefs>
</ds:datastoreItem>
</file>

<file path=customXml/itemProps2.xml><?xml version="1.0" encoding="utf-8"?>
<ds:datastoreItem xmlns:ds="http://schemas.openxmlformats.org/officeDocument/2006/customXml" ds:itemID="{55FF26A2-9EB3-408B-8349-AEDBB8105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20950</Words>
  <Characters>119418</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2025-05-13T14:07:00Z</dcterms:created>
  <dcterms:modified xsi:type="dcterms:W3CDTF">2025-05-13T14:07:00Z</dcterms:modified>
</cp:coreProperties>
</file>